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-21/2150-И от 29.07.2026</w:t>
      </w:r>
    </w:p>
    <w:p w:rsidR="006E0B93" w:rsidRDefault="006E0B93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6E0B93" w:rsidRPr="00FE7BFC" w:rsidRDefault="006E0B93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B11D0F" w:rsidRDefault="00B11D0F" w:rsidP="00B11D0F">
      <w:pPr>
        <w:pStyle w:val="a3"/>
        <w:rPr>
          <w:sz w:val="17"/>
        </w:rPr>
      </w:pPr>
    </w:p>
    <w:p w:rsidR="00B11D0F" w:rsidRDefault="00B11D0F" w:rsidP="00B11D0F">
      <w:pPr>
        <w:pStyle w:val="a3"/>
        <w:rPr>
          <w:sz w:val="17"/>
        </w:rPr>
      </w:pPr>
    </w:p>
    <w:p w:rsidR="00B11D0F" w:rsidRDefault="00B11D0F" w:rsidP="00B11D0F">
      <w:pPr>
        <w:pStyle w:val="a3"/>
        <w:rPr>
          <w:sz w:val="17"/>
        </w:rPr>
      </w:pPr>
    </w:p>
    <w:p w:rsidR="00B11D0F" w:rsidRDefault="00B11D0F" w:rsidP="00B11D0F">
      <w:pPr>
        <w:pStyle w:val="a3"/>
        <w:rPr>
          <w:sz w:val="17"/>
        </w:rPr>
      </w:pPr>
    </w:p>
    <w:p w:rsidR="00B11D0F" w:rsidRDefault="00B11D0F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6E0B93" w:rsidRDefault="006E0B93" w:rsidP="00B11D0F">
      <w:pPr>
        <w:pStyle w:val="a3"/>
        <w:rPr>
          <w:sz w:val="17"/>
        </w:rPr>
      </w:pPr>
    </w:p>
    <w:p w:rsidR="00124B34" w:rsidRDefault="00124B34" w:rsidP="00B11D0F">
      <w:pPr>
        <w:pStyle w:val="a3"/>
        <w:tabs>
          <w:tab w:val="left" w:pos="5550"/>
        </w:tabs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124B34">
        <w:rPr>
          <w:rFonts w:ascii="Times New Roman" w:hAnsi="Times New Roman" w:cs="Times New Roman"/>
          <w:b/>
          <w:bCs/>
          <w:color w:val="000000"/>
          <w:sz w:val="44"/>
          <w:szCs w:val="44"/>
          <w:lang w:val="kk-KZ"/>
        </w:rPr>
        <w:t>М</w:t>
      </w:r>
      <w:proofErr w:type="spellStart"/>
      <w:r w:rsidRPr="00124B34">
        <w:rPr>
          <w:rFonts w:ascii="Times New Roman" w:hAnsi="Times New Roman" w:cs="Times New Roman"/>
          <w:b/>
          <w:bCs/>
          <w:color w:val="000000"/>
          <w:sz w:val="44"/>
          <w:szCs w:val="44"/>
        </w:rPr>
        <w:t>етодические</w:t>
      </w:r>
      <w:proofErr w:type="spellEnd"/>
      <w:r w:rsidRPr="00124B34">
        <w:rPr>
          <w:rFonts w:ascii="Times New Roman" w:hAnsi="Times New Roman" w:cs="Times New Roman"/>
          <w:b/>
          <w:bCs/>
          <w:color w:val="000000"/>
          <w:sz w:val="44"/>
          <w:szCs w:val="44"/>
        </w:rPr>
        <w:t xml:space="preserve"> рекомендации</w:t>
      </w:r>
    </w:p>
    <w:p w:rsidR="006E0B93" w:rsidRPr="00124B34" w:rsidRDefault="00124B34" w:rsidP="00B11D0F">
      <w:pPr>
        <w:pStyle w:val="a3"/>
        <w:tabs>
          <w:tab w:val="left" w:pos="5550"/>
        </w:tabs>
        <w:jc w:val="center"/>
        <w:rPr>
          <w:rFonts w:ascii="Times New Roman" w:hAnsi="Times New Roman" w:cs="Times New Roman"/>
          <w:b/>
          <w:bCs/>
          <w:color w:val="000000"/>
          <w:sz w:val="44"/>
          <w:szCs w:val="44"/>
        </w:rPr>
      </w:pPr>
      <w:r w:rsidRPr="00124B34">
        <w:rPr>
          <w:rFonts w:ascii="Times New Roman" w:hAnsi="Times New Roman" w:cs="Times New Roman"/>
          <w:b/>
          <w:bCs/>
          <w:sz w:val="44"/>
          <w:szCs w:val="44"/>
        </w:rPr>
        <w:t>по выявлению, регистрации и сообщению о нежелательных проявлениях п</w:t>
      </w:r>
      <w:bookmarkStart w:id="0" w:name="_GoBack"/>
      <w:bookmarkEnd w:id="0"/>
      <w:r w:rsidRPr="00124B34">
        <w:rPr>
          <w:rFonts w:ascii="Times New Roman" w:hAnsi="Times New Roman" w:cs="Times New Roman"/>
          <w:b/>
          <w:bCs/>
          <w:sz w:val="44"/>
          <w:szCs w:val="44"/>
        </w:rPr>
        <w:t>осле иммунизации для медицинских работников</w:t>
      </w:r>
    </w:p>
    <w:p w:rsidR="00B11D0F" w:rsidRDefault="00B11D0F" w:rsidP="00B11D0F">
      <w:pPr>
        <w:pStyle w:val="a3"/>
        <w:rPr>
          <w:sz w:val="20"/>
        </w:rPr>
      </w:pPr>
      <w:r>
        <w:rPr>
          <w:sz w:val="20"/>
        </w:rPr>
        <w:br w:type="page"/>
      </w:r>
    </w:p>
    <w:p w:rsidR="006E0B93" w:rsidRDefault="00065E03" w:rsidP="00B11D0F">
      <w:pPr>
        <w:spacing w:after="0" w:line="240" w:lineRule="auto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3493698" cy="301925"/>
                <wp:effectExtent l="0" t="0" r="0" b="0"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3698" cy="301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E0B93" w:rsidRPr="005F6EB8" w:rsidRDefault="006E0B93" w:rsidP="006E0B93">
                            <w:pPr>
                              <w:spacing w:before="105"/>
                              <w:ind w:left="115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5F6EB8">
                              <w:rPr>
                                <w:rFonts w:ascii="Times New Roman" w:hAnsi="Times New Roman" w:cs="Times New Roman"/>
                                <w:color w:val="292733"/>
                                <w:spacing w:val="-2"/>
                                <w:sz w:val="28"/>
                                <w:szCs w:val="28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width:275.1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" filled="f" stroked="f">
                <v:textbox inset="0,0,0,0">
                  <w:txbxContent>
                    <w:p w:rsidR="006E0B93" w:rsidRPr="005F6EB8" w:rsidRDefault="006E0B93" w:rsidP="006E0B93">
                      <w:pPr>
                        <w:spacing w:before="105"/>
                        <w:ind w:left="115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5F6EB8">
                        <w:rPr>
                          <w:rFonts w:ascii="Times New Roman" w:hAnsi="Times New Roman" w:cs="Times New Roman"/>
                          <w:color w:val="292733"/>
                          <w:spacing w:val="-2"/>
                          <w:sz w:val="28"/>
                          <w:szCs w:val="28"/>
                        </w:rPr>
                        <w:t>СОДЕРЖАНИЕ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11D0F" w:rsidRPr="00B11D0F" w:rsidRDefault="00B11D0F" w:rsidP="00B11D0F">
      <w:pPr>
        <w:spacing w:after="0" w:line="240" w:lineRule="auto"/>
        <w:rPr>
          <w:sz w:val="28"/>
        </w:rPr>
      </w:pPr>
    </w:p>
    <w:p w:rsidR="006E0B93" w:rsidRPr="00B11D0F" w:rsidRDefault="006E0B93" w:rsidP="00B11D0F">
      <w:pPr>
        <w:pStyle w:val="1"/>
        <w:tabs>
          <w:tab w:val="left" w:leader="dot" w:pos="8011"/>
        </w:tabs>
        <w:ind w:left="0"/>
        <w:rPr>
          <w:rFonts w:ascii="Times New Roman" w:hAnsi="Times New Roman" w:cs="Times New Roman"/>
          <w:sz w:val="28"/>
          <w:szCs w:val="22"/>
        </w:rPr>
      </w:pPr>
      <w:r w:rsidRPr="00B11D0F">
        <w:rPr>
          <w:rFonts w:ascii="Times New Roman" w:hAnsi="Times New Roman" w:cs="Times New Roman"/>
          <w:spacing w:val="-2"/>
          <w:sz w:val="28"/>
          <w:szCs w:val="22"/>
        </w:rPr>
        <w:t>ПРЕДИСЛОВИЕ.</w:t>
      </w:r>
    </w:p>
    <w:p w:rsidR="006E0B93" w:rsidRPr="00B11D0F" w:rsidRDefault="006E0B93" w:rsidP="00B11D0F">
      <w:pPr>
        <w:pStyle w:val="a3"/>
        <w:rPr>
          <w:rFonts w:ascii="Times New Roman" w:hAnsi="Times New Roman" w:cs="Times New Roman"/>
          <w:sz w:val="28"/>
          <w:szCs w:val="22"/>
        </w:rPr>
      </w:pPr>
    </w:p>
    <w:sdt>
      <w:sdtPr>
        <w:rPr>
          <w:rFonts w:ascii="Times New Roman" w:eastAsiaTheme="minorHAnsi" w:hAnsi="Times New Roman" w:cs="Times New Roman"/>
          <w:sz w:val="28"/>
          <w:szCs w:val="22"/>
        </w:rPr>
        <w:id w:val="429704525"/>
        <w:docPartObj>
          <w:docPartGallery w:val="Table of Contents"/>
          <w:docPartUnique/>
        </w:docPartObj>
      </w:sdtPr>
      <w:sdtEndPr>
        <w:rPr>
          <w:rFonts w:eastAsia="Lucida Sans Unicode"/>
        </w:rPr>
      </w:sdtEndPr>
      <w:sdtContent>
        <w:p w:rsidR="00065E03" w:rsidRPr="00B11D0F" w:rsidRDefault="00BB2AEF" w:rsidP="00B11D0F">
          <w:pPr>
            <w:pStyle w:val="11"/>
            <w:tabs>
              <w:tab w:val="left" w:pos="664"/>
              <w:tab w:val="right" w:leader="dot" w:pos="7242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</w:rPr>
            <w:t>1. ОБЩИЕ ПОЛОЖЕНИЯ</w:t>
          </w:r>
        </w:p>
        <w:p w:rsidR="00065E03" w:rsidRPr="00B11D0F" w:rsidRDefault="00BB2AEF" w:rsidP="00B11D0F">
          <w:pPr>
            <w:pStyle w:val="11"/>
            <w:tabs>
              <w:tab w:val="left" w:pos="660"/>
              <w:tab w:val="right" w:leader="dot" w:pos="9717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</w:rPr>
            <w:t>2. НОРМАТИВНО-ПРАВОВАЯ ОСНОВА</w:t>
          </w:r>
        </w:p>
        <w:p w:rsidR="00065E03" w:rsidRPr="00B11D0F" w:rsidRDefault="00BB2AEF" w:rsidP="00B11D0F">
          <w:pPr>
            <w:pStyle w:val="11"/>
            <w:tabs>
              <w:tab w:val="left" w:pos="660"/>
              <w:tab w:val="right" w:leader="dot" w:pos="9717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  <w:lang w:val="kk-KZ"/>
            </w:rPr>
            <w:t xml:space="preserve">3. </w:t>
          </w:r>
          <w:r w:rsidRPr="00B11D0F">
            <w:rPr>
              <w:rFonts w:ascii="Times New Roman" w:hAnsi="Times New Roman" w:cs="Times New Roman"/>
              <w:sz w:val="28"/>
              <w:szCs w:val="22"/>
            </w:rPr>
            <w:t>ОПРЕДЕЛЕНИЯ, ТЕРМИНЫ И СОКРАЩЕНИЯ</w:t>
          </w:r>
        </w:p>
        <w:p w:rsidR="00065E03" w:rsidRPr="00B11D0F" w:rsidRDefault="00BB2AEF" w:rsidP="00B11D0F">
          <w:pPr>
            <w:pStyle w:val="11"/>
            <w:tabs>
              <w:tab w:val="left" w:pos="660"/>
              <w:tab w:val="right" w:leader="dot" w:pos="9717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</w:rPr>
            <w:t>4. ПОРЯДОК ВЫЯВЛЕНИЯ НППИ</w:t>
          </w:r>
        </w:p>
        <w:p w:rsidR="00C82372" w:rsidRPr="00B11D0F" w:rsidRDefault="00BB2AEF" w:rsidP="00B11D0F">
          <w:pPr>
            <w:pStyle w:val="11"/>
            <w:tabs>
              <w:tab w:val="left" w:pos="660"/>
              <w:tab w:val="right" w:leader="dot" w:pos="9717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</w:rPr>
            <w:t>5. АЛГОРИТМ ДЕЙСТВИЙ ПРИ ВЫЯВЛЕНИИ НЕБЛАГОПРИЯТНЫХ РЕАКЦИЙ</w:t>
          </w:r>
        </w:p>
        <w:p w:rsidR="00C82372" w:rsidRPr="00B11D0F" w:rsidRDefault="00BB2AEF" w:rsidP="00B11D0F">
          <w:pPr>
            <w:pStyle w:val="11"/>
            <w:tabs>
              <w:tab w:val="left" w:pos="660"/>
              <w:tab w:val="right" w:leader="dot" w:pos="9717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</w:rPr>
            <w:t>6. ДОКУМЕНТИРОВАНИЕ И ОТЧЕТНОСТЬ</w:t>
          </w:r>
        </w:p>
        <w:p w:rsidR="00C82372" w:rsidRPr="00B11D0F" w:rsidRDefault="00BB2AEF" w:rsidP="00B11D0F">
          <w:pPr>
            <w:pStyle w:val="11"/>
            <w:tabs>
              <w:tab w:val="left" w:pos="660"/>
              <w:tab w:val="right" w:leader="dot" w:pos="9717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</w:rPr>
            <w:t>7. ОБУЧЕНИЕ И ПОДГОТОВКА ПЕРСОНАЛА</w:t>
          </w:r>
        </w:p>
        <w:p w:rsidR="00C82372" w:rsidRPr="00B11D0F" w:rsidRDefault="00BB2AEF" w:rsidP="00B11D0F">
          <w:pPr>
            <w:pStyle w:val="11"/>
            <w:tabs>
              <w:tab w:val="left" w:pos="660"/>
              <w:tab w:val="right" w:leader="dot" w:pos="9717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</w:rPr>
            <w:t>8</w:t>
          </w:r>
          <w:r w:rsidR="00B11D0F">
            <w:rPr>
              <w:rFonts w:ascii="Times New Roman" w:hAnsi="Times New Roman" w:cs="Times New Roman"/>
              <w:sz w:val="28"/>
              <w:szCs w:val="22"/>
            </w:rPr>
            <w:t xml:space="preserve">. </w:t>
          </w:r>
          <w:r w:rsidRPr="00B11D0F">
            <w:rPr>
              <w:rFonts w:ascii="Times New Roman" w:hAnsi="Times New Roman" w:cs="Times New Roman"/>
              <w:sz w:val="28"/>
              <w:szCs w:val="22"/>
            </w:rPr>
            <w:t>ПРОФИЛАКТИКА И ЛЕЧЕНИЕ РЕАКЦИЙ НА ВАКЦИНЫ</w:t>
          </w:r>
        </w:p>
        <w:p w:rsidR="006E0B93" w:rsidRPr="00B11D0F" w:rsidRDefault="00BB2AEF" w:rsidP="00B11D0F">
          <w:pPr>
            <w:pStyle w:val="11"/>
            <w:tabs>
              <w:tab w:val="right" w:leader="dot" w:pos="6964"/>
            </w:tabs>
            <w:spacing w:before="0"/>
            <w:ind w:left="0"/>
            <w:rPr>
              <w:rFonts w:ascii="Times New Roman" w:hAnsi="Times New Roman" w:cs="Times New Roman"/>
              <w:sz w:val="28"/>
              <w:szCs w:val="22"/>
            </w:rPr>
          </w:pPr>
          <w:r w:rsidRPr="00B11D0F">
            <w:rPr>
              <w:rFonts w:ascii="Times New Roman" w:hAnsi="Times New Roman" w:cs="Times New Roman"/>
              <w:sz w:val="28"/>
              <w:szCs w:val="22"/>
            </w:rPr>
            <w:t>9. НОРМАТИВНЫЕ ССЫЛКИ</w:t>
          </w:r>
          <w:r w:rsidR="0027623F" w:rsidRPr="00B11D0F">
            <w:rPr>
              <w:rFonts w:ascii="Times New Roman" w:hAnsi="Times New Roman" w:cs="Times New Roman"/>
              <w:sz w:val="28"/>
              <w:szCs w:val="22"/>
            </w:rPr>
            <w:t xml:space="preserve"> И </w:t>
          </w:r>
          <w:r w:rsidRPr="00B11D0F">
            <w:rPr>
              <w:rFonts w:ascii="Times New Roman" w:hAnsi="Times New Roman" w:cs="Times New Roman"/>
              <w:sz w:val="28"/>
              <w:szCs w:val="22"/>
            </w:rPr>
            <w:t xml:space="preserve">СПИСОК ЛИТЕРАТУРЫ </w:t>
          </w:r>
        </w:p>
      </w:sdtContent>
    </w:sdt>
    <w:p w:rsidR="00B11D0F" w:rsidRDefault="00B11D0F" w:rsidP="00B11D0F">
      <w:pPr>
        <w:spacing w:after="0" w:line="240" w:lineRule="auto"/>
      </w:pPr>
      <w:r>
        <w:br w:type="page"/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73DB">
        <w:rPr>
          <w:rFonts w:ascii="Times New Roman" w:hAnsi="Times New Roman" w:cs="Times New Roman"/>
          <w:b/>
          <w:sz w:val="28"/>
          <w:szCs w:val="28"/>
        </w:rPr>
        <w:lastRenderedPageBreak/>
        <w:t>Предисловие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Иммунизация является одним из наиболее эффективных и экономически обоснованных мероприятий в области общественного здравоохранения, позволяющих предупреждать инфекционные заболевания, снижать показатели заболеваемости, инвалидности и смертности населения. В то же время, как и любое медицинское вмешательство, применение вакцин может сопровождаться возникновением нежелательных проявлений после иммунизации (НППИ).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Поддержание высокого уровня безопасности иммунизации требует эффективного функционирования системы мониторинга НППИ, обеспечивающей своевременное выявление, регистрацию, анализ, расследование и оценку случаев возникновения неблагоприятных медицинских событий после вакцинации. Получаемая информация является важным источником данных для оценки соотношения пользы и риска применения вакцин, выявления потенциальных сигналов безопасности, совершенствования практики иммунопрофилактики и укрепления доверия населения к программам вакцинации.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в целях совершенствования системы мониторинга безопасности иммунобиологических лекарственных препаратов в Республике Казахстан, повышения качества выявления и регистрации НППИ, а также обеспечения единых подходов к сбору, документированию и представлению информации о случаях НППИ.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 xml:space="preserve">Рекомендации подготовлены с учетом положений законодательства Республики Казахстан в области здравоохранения, требований надлежащей практики </w:t>
      </w:r>
      <w:proofErr w:type="spellStart"/>
      <w:r w:rsidRPr="002D73DB">
        <w:rPr>
          <w:rFonts w:ascii="Times New Roman" w:hAnsi="Times New Roman" w:cs="Times New Roman"/>
          <w:sz w:val="28"/>
          <w:szCs w:val="28"/>
        </w:rPr>
        <w:t>фармаконадзора</w:t>
      </w:r>
      <w:proofErr w:type="spellEnd"/>
      <w:r w:rsidRPr="002D73DB">
        <w:rPr>
          <w:rFonts w:ascii="Times New Roman" w:hAnsi="Times New Roman" w:cs="Times New Roman"/>
          <w:sz w:val="28"/>
          <w:szCs w:val="28"/>
        </w:rPr>
        <w:t xml:space="preserve"> Евразийского экономического союза, а также рекомендаций Всемирной организации здравоохранения по мониторингу безопасности вакцин и расследованию случаев НППИ.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Документ предназначен для медицинских работников организаций здравоохранения независимо от формы собственности, участвующих в проведении иммунопрофилактики, оказании медицинской помощи и осуществлении мониторинга безопасности вакцин, включая врачей различных специальностей, эпидемиологов, медицинских сестер, фельдшеров, фармацевтических работников и других специалистов.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Основными задачами настоящих Методических рекомендаций являются: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•</w:t>
      </w:r>
      <w:r w:rsidRPr="002D73DB">
        <w:rPr>
          <w:rFonts w:ascii="Times New Roman" w:hAnsi="Times New Roman" w:cs="Times New Roman"/>
          <w:sz w:val="28"/>
          <w:szCs w:val="28"/>
        </w:rPr>
        <w:tab/>
        <w:t>повышение осведомленности медицинских работников о важности мониторинга НППИ;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•</w:t>
      </w:r>
      <w:r w:rsidRPr="002D73DB">
        <w:rPr>
          <w:rFonts w:ascii="Times New Roman" w:hAnsi="Times New Roman" w:cs="Times New Roman"/>
          <w:sz w:val="28"/>
          <w:szCs w:val="28"/>
        </w:rPr>
        <w:tab/>
        <w:t>обеспечение своевременного выявления и регистрации случаев НППИ;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•</w:t>
      </w:r>
      <w:r w:rsidRPr="002D73DB">
        <w:rPr>
          <w:rFonts w:ascii="Times New Roman" w:hAnsi="Times New Roman" w:cs="Times New Roman"/>
          <w:sz w:val="28"/>
          <w:szCs w:val="28"/>
        </w:rPr>
        <w:tab/>
        <w:t>формирование единых подходов к документированию и представлению сообщений о НППИ;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•</w:t>
      </w:r>
      <w:r w:rsidRPr="002D73DB">
        <w:rPr>
          <w:rFonts w:ascii="Times New Roman" w:hAnsi="Times New Roman" w:cs="Times New Roman"/>
          <w:sz w:val="28"/>
          <w:szCs w:val="28"/>
        </w:rPr>
        <w:tab/>
        <w:t xml:space="preserve">повышение качества информации, поступающей в систему </w:t>
      </w:r>
      <w:proofErr w:type="spellStart"/>
      <w:r w:rsidRPr="002D73DB">
        <w:rPr>
          <w:rFonts w:ascii="Times New Roman" w:hAnsi="Times New Roman" w:cs="Times New Roman"/>
          <w:sz w:val="28"/>
          <w:szCs w:val="28"/>
        </w:rPr>
        <w:t>фармаконадзора</w:t>
      </w:r>
      <w:proofErr w:type="spellEnd"/>
      <w:r w:rsidRPr="002D73DB">
        <w:rPr>
          <w:rFonts w:ascii="Times New Roman" w:hAnsi="Times New Roman" w:cs="Times New Roman"/>
          <w:sz w:val="28"/>
          <w:szCs w:val="28"/>
        </w:rPr>
        <w:t>;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2D73DB">
        <w:rPr>
          <w:rFonts w:ascii="Times New Roman" w:hAnsi="Times New Roman" w:cs="Times New Roman"/>
          <w:sz w:val="28"/>
          <w:szCs w:val="28"/>
        </w:rPr>
        <w:tab/>
        <w:t>содействие проведению оценки причинно-следственной связи между вакцинацией и возникшим событием;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•</w:t>
      </w:r>
      <w:r w:rsidRPr="002D73DB">
        <w:rPr>
          <w:rFonts w:ascii="Times New Roman" w:hAnsi="Times New Roman" w:cs="Times New Roman"/>
          <w:sz w:val="28"/>
          <w:szCs w:val="28"/>
        </w:rPr>
        <w:tab/>
        <w:t>совершенствование системы управления рисками, связанными с применением вакцин;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•</w:t>
      </w:r>
      <w:r w:rsidRPr="002D73DB">
        <w:rPr>
          <w:rFonts w:ascii="Times New Roman" w:hAnsi="Times New Roman" w:cs="Times New Roman"/>
          <w:sz w:val="28"/>
          <w:szCs w:val="28"/>
        </w:rPr>
        <w:tab/>
        <w:t>укрепление доверия населения к программам иммунопрофилактики.</w:t>
      </w:r>
    </w:p>
    <w:p w:rsidR="002D73DB" w:rsidRPr="002D73DB" w:rsidRDefault="002D73DB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73DB">
        <w:rPr>
          <w:rFonts w:ascii="Times New Roman" w:hAnsi="Times New Roman" w:cs="Times New Roman"/>
          <w:sz w:val="28"/>
          <w:szCs w:val="28"/>
        </w:rPr>
        <w:t>Применение настоящих Методических рекомендаций будет способствовать повышению эффективности системы мониторинга безопасности вакцин, обеспечению своевременного выявления потенциальных рисков и дальнейшему совершенствованию мероприятий по защите здоровья населения Республики Казахстан.</w:t>
      </w:r>
    </w:p>
    <w:p w:rsidR="00B11D0F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E0B93" w:rsidRPr="008C61A3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1A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1.1 Область применения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Настоящие Методические рекомендации устанавливают единые подходы к выявлению, регистрации, документированию и представлению информации о нежелательных проявлениях после иммунизации (НППИ) на территории Республики Казахстан.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Рекомендации предназначены для медицинских работников организаций здравоохранения независимо от формы собственности, осуществляющих проведение профилактических прививок, наблюдение за пациентами после вакцинации, регистрацию и сообщение о случаях НППИ.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1.2 Цель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Целью настоящих Методических рекомендаций является обеспечение единых подходов к выявлению, регистрации, расследованию, оценке причинно-следственной связи и сообщению о нежелательных проявлениях после иммунизации, а также повышение эффективности системы мониторинга безопасности иммунобиологических лекарственных препаратов в Республике Казахстан.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1.3 Задачи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Основными задачами являются: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•</w:t>
      </w:r>
      <w:r w:rsidRPr="00D81E28">
        <w:rPr>
          <w:rFonts w:ascii="Times New Roman" w:hAnsi="Times New Roman" w:cs="Times New Roman"/>
          <w:sz w:val="28"/>
          <w:szCs w:val="28"/>
        </w:rPr>
        <w:tab/>
      </w:r>
      <w:r w:rsidR="00D11D08" w:rsidRPr="00D11D08">
        <w:rPr>
          <w:rFonts w:ascii="Times New Roman" w:hAnsi="Times New Roman" w:cs="Times New Roman"/>
          <w:sz w:val="28"/>
          <w:szCs w:val="28"/>
        </w:rPr>
        <w:t>обеспечение своевременного выяв</w:t>
      </w:r>
      <w:r w:rsidR="00D11D08">
        <w:rPr>
          <w:rFonts w:ascii="Times New Roman" w:hAnsi="Times New Roman" w:cs="Times New Roman"/>
          <w:sz w:val="28"/>
          <w:szCs w:val="28"/>
        </w:rPr>
        <w:t xml:space="preserve">ления и </w:t>
      </w:r>
      <w:r w:rsidR="00B11D0F">
        <w:rPr>
          <w:rFonts w:ascii="Times New Roman" w:hAnsi="Times New Roman" w:cs="Times New Roman"/>
          <w:sz w:val="28"/>
          <w:szCs w:val="28"/>
        </w:rPr>
        <w:t>сообщения о случаях НППИ;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•</w:t>
      </w:r>
      <w:r w:rsidRPr="00D81E28">
        <w:rPr>
          <w:rFonts w:ascii="Times New Roman" w:hAnsi="Times New Roman" w:cs="Times New Roman"/>
          <w:sz w:val="28"/>
          <w:szCs w:val="28"/>
        </w:rPr>
        <w:tab/>
        <w:t>повышение доверия насе</w:t>
      </w:r>
      <w:r w:rsidR="00B11D0F">
        <w:rPr>
          <w:rFonts w:ascii="Times New Roman" w:hAnsi="Times New Roman" w:cs="Times New Roman"/>
          <w:sz w:val="28"/>
          <w:szCs w:val="28"/>
        </w:rPr>
        <w:t>ления к программам иммунизации.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B93" w:rsidRPr="008C61A3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1A3">
        <w:rPr>
          <w:rFonts w:ascii="Times New Roman" w:hAnsi="Times New Roman" w:cs="Times New Roman"/>
          <w:b/>
          <w:sz w:val="28"/>
          <w:szCs w:val="28"/>
        </w:rPr>
        <w:t>2. НОРМАТИВНО-ПРАВОВАЯ ОСНОВА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в соответствии с:</w:t>
      </w:r>
    </w:p>
    <w:p w:rsidR="006E0B93" w:rsidRPr="008C61A3" w:rsidRDefault="006E0B93" w:rsidP="00B11D0F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A3">
        <w:rPr>
          <w:rFonts w:ascii="Times New Roman" w:hAnsi="Times New Roman" w:cs="Times New Roman"/>
          <w:sz w:val="28"/>
          <w:szCs w:val="28"/>
        </w:rPr>
        <w:t xml:space="preserve">Кодексом Республики Казахстан «О здоровье народа и системе здравоохранения»; </w:t>
      </w:r>
    </w:p>
    <w:p w:rsidR="006E0B93" w:rsidRPr="008C61A3" w:rsidRDefault="002D73DB" w:rsidP="00B11D0F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A3"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="006E0B93" w:rsidRPr="008C61A3">
        <w:rPr>
          <w:rFonts w:ascii="Times New Roman" w:hAnsi="Times New Roman" w:cs="Times New Roman"/>
          <w:sz w:val="28"/>
          <w:szCs w:val="28"/>
        </w:rPr>
        <w:t>равилами</w:t>
      </w:r>
      <w:proofErr w:type="spellEnd"/>
      <w:r w:rsidR="006E0B93" w:rsidRPr="008C61A3">
        <w:rPr>
          <w:rFonts w:ascii="Times New Roman" w:hAnsi="Times New Roman" w:cs="Times New Roman"/>
          <w:sz w:val="28"/>
          <w:szCs w:val="28"/>
        </w:rPr>
        <w:t xml:space="preserve"> надлежащей практики </w:t>
      </w:r>
      <w:proofErr w:type="spellStart"/>
      <w:r w:rsidR="006E0B93" w:rsidRPr="008C61A3">
        <w:rPr>
          <w:rFonts w:ascii="Times New Roman" w:hAnsi="Times New Roman" w:cs="Times New Roman"/>
          <w:sz w:val="28"/>
          <w:szCs w:val="28"/>
        </w:rPr>
        <w:t>фармаконадзора</w:t>
      </w:r>
      <w:proofErr w:type="spellEnd"/>
      <w:r w:rsidR="006E0B93" w:rsidRPr="008C61A3">
        <w:rPr>
          <w:rFonts w:ascii="Times New Roman" w:hAnsi="Times New Roman" w:cs="Times New Roman"/>
          <w:sz w:val="28"/>
          <w:szCs w:val="28"/>
        </w:rPr>
        <w:t xml:space="preserve"> ЕАЭС; </w:t>
      </w:r>
    </w:p>
    <w:p w:rsidR="006E0B93" w:rsidRPr="008C61A3" w:rsidRDefault="002D73DB" w:rsidP="00B11D0F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1A3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spellStart"/>
      <w:r w:rsidR="006E0B93" w:rsidRPr="008C61A3">
        <w:rPr>
          <w:rFonts w:ascii="Times New Roman" w:hAnsi="Times New Roman" w:cs="Times New Roman"/>
          <w:sz w:val="28"/>
          <w:szCs w:val="28"/>
        </w:rPr>
        <w:t>екомендациями</w:t>
      </w:r>
      <w:proofErr w:type="spellEnd"/>
      <w:r w:rsidR="006E0B93" w:rsidRPr="008C61A3">
        <w:rPr>
          <w:rFonts w:ascii="Times New Roman" w:hAnsi="Times New Roman" w:cs="Times New Roman"/>
          <w:sz w:val="28"/>
          <w:szCs w:val="28"/>
        </w:rPr>
        <w:t xml:space="preserve"> ВОЗ по мониторингу безопасности вакцин; </w:t>
      </w:r>
    </w:p>
    <w:p w:rsidR="006E0B93" w:rsidRPr="00892214" w:rsidRDefault="002D73DB" w:rsidP="00B11D0F">
      <w:pPr>
        <w:pStyle w:val="aa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14">
        <w:rPr>
          <w:rFonts w:ascii="Times New Roman" w:hAnsi="Times New Roman" w:cs="Times New Roman"/>
          <w:sz w:val="28"/>
          <w:szCs w:val="28"/>
          <w:lang w:val="kk-KZ"/>
        </w:rPr>
        <w:t>Д</w:t>
      </w:r>
      <w:proofErr w:type="spellStart"/>
      <w:r w:rsidR="006E0B93" w:rsidRPr="00892214">
        <w:rPr>
          <w:rFonts w:ascii="Times New Roman" w:hAnsi="Times New Roman" w:cs="Times New Roman"/>
          <w:sz w:val="28"/>
          <w:szCs w:val="28"/>
        </w:rPr>
        <w:t>ействующими</w:t>
      </w:r>
      <w:proofErr w:type="spellEnd"/>
      <w:r w:rsidR="006E0B93" w:rsidRPr="00892214">
        <w:rPr>
          <w:rFonts w:ascii="Times New Roman" w:hAnsi="Times New Roman" w:cs="Times New Roman"/>
          <w:sz w:val="28"/>
          <w:szCs w:val="28"/>
        </w:rPr>
        <w:t xml:space="preserve"> нормативными правовыми актами Республики Казахстан в области иммунопрофилактики и </w:t>
      </w:r>
      <w:proofErr w:type="spellStart"/>
      <w:r w:rsidR="006E0B93" w:rsidRPr="00892214">
        <w:rPr>
          <w:rFonts w:ascii="Times New Roman" w:hAnsi="Times New Roman" w:cs="Times New Roman"/>
          <w:sz w:val="28"/>
          <w:szCs w:val="28"/>
        </w:rPr>
        <w:t>фармаконадзора</w:t>
      </w:r>
      <w:proofErr w:type="spellEnd"/>
      <w:r w:rsidR="006E0B93" w:rsidRPr="008922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B93" w:rsidRPr="008C61A3" w:rsidRDefault="00D81E28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1A3">
        <w:rPr>
          <w:rFonts w:ascii="Times New Roman" w:hAnsi="Times New Roman" w:cs="Times New Roman"/>
          <w:b/>
          <w:sz w:val="28"/>
          <w:szCs w:val="28"/>
        </w:rPr>
        <w:t>3. ОПРЕДЕЛЕНИЯ, ТЕРМИНЫ И СОКРАЩЕНИЯ</w:t>
      </w:r>
    </w:p>
    <w:p w:rsidR="006E0B93" w:rsidRPr="00D81E28" w:rsidRDefault="00B11D0F" w:rsidP="00C12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6E0B93" w:rsidRPr="00D81E28">
        <w:rPr>
          <w:rFonts w:ascii="Times New Roman" w:hAnsi="Times New Roman" w:cs="Times New Roman"/>
          <w:sz w:val="28"/>
          <w:szCs w:val="28"/>
        </w:rPr>
        <w:tab/>
        <w:t>Неблагоприятные проявления пос</w:t>
      </w:r>
      <w:r w:rsidR="00C12A7A">
        <w:rPr>
          <w:rFonts w:ascii="Times New Roman" w:hAnsi="Times New Roman" w:cs="Times New Roman"/>
          <w:sz w:val="28"/>
          <w:szCs w:val="28"/>
        </w:rPr>
        <w:t xml:space="preserve">ле иммунизации (далее – НППИ) </w:t>
      </w:r>
      <w:r w:rsidR="00C12A7A">
        <w:rPr>
          <w:rFonts w:ascii="Times New Roman" w:hAnsi="Times New Roman" w:cs="Times New Roman"/>
          <w:sz w:val="28"/>
          <w:szCs w:val="28"/>
        </w:rPr>
        <w:t>–</w:t>
      </w:r>
      <w:r w:rsidR="00C12A7A">
        <w:rPr>
          <w:rFonts w:ascii="Times New Roman" w:hAnsi="Times New Roman" w:cs="Times New Roman"/>
          <w:sz w:val="28"/>
          <w:szCs w:val="28"/>
        </w:rPr>
        <w:t xml:space="preserve"> 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любые неблагоприятные медицинские проявления, которые следуют за иммунизацией и не обязательно имеет причинно-следственную связь с применением вакцин. Неблагоприятным событием может быть любой неблагоприятный или непреднамеренный признак, аномальный результат лабораторных анализов, симптом или заболевание. </w:t>
      </w:r>
    </w:p>
    <w:p w:rsidR="006E0B93" w:rsidRPr="00D81E28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6E0B93" w:rsidRPr="00D81E28">
        <w:rPr>
          <w:rFonts w:ascii="Times New Roman" w:hAnsi="Times New Roman" w:cs="Times New Roman"/>
          <w:sz w:val="28"/>
          <w:szCs w:val="28"/>
        </w:rPr>
        <w:tab/>
        <w:t>Классификация НППИ: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 xml:space="preserve">- реакция, связанная с вакцинным препаратом: неблагоприятное явление после иммунизации, вызванное или спровоцированное вакциной вследствие </w:t>
      </w:r>
      <w:r w:rsidRPr="00D81E28">
        <w:rPr>
          <w:rFonts w:ascii="Times New Roman" w:hAnsi="Times New Roman" w:cs="Times New Roman"/>
          <w:sz w:val="28"/>
          <w:szCs w:val="28"/>
        </w:rPr>
        <w:lastRenderedPageBreak/>
        <w:t>одного или нескольких присущих ей свойств (</w:t>
      </w:r>
      <w:proofErr w:type="gramStart"/>
      <w:r w:rsidRPr="00D81E2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81E28">
        <w:rPr>
          <w:rFonts w:ascii="Times New Roman" w:hAnsi="Times New Roman" w:cs="Times New Roman"/>
          <w:sz w:val="28"/>
          <w:szCs w:val="28"/>
        </w:rPr>
        <w:t>: боль в месте вакцинации, лихорадка и анафилаксия);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- реакция, связанная с дефектами качества вакцины: неблагоприятное явление после иммунизации, вызванное или спровоцированное вакциной из-за одного или нескольких дефектов качества вакцинного препарата, включая устройство для его введения, предоставленное производителем. Дефект качества определяется как любое отклонение вакцинного препарата, произведенного в соответствии с установленными спецификациями качества (</w:t>
      </w:r>
      <w:proofErr w:type="gramStart"/>
      <w:r w:rsidRPr="00D81E2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81E28">
        <w:rPr>
          <w:rFonts w:ascii="Times New Roman" w:hAnsi="Times New Roman" w:cs="Times New Roman"/>
          <w:sz w:val="28"/>
          <w:szCs w:val="28"/>
        </w:rPr>
        <w:t xml:space="preserve">: неспособность инактивировать вирус полиомиелита в некоторых партиях вакцины Салка, приготовленных лабораториями </w:t>
      </w:r>
      <w:proofErr w:type="spellStart"/>
      <w:r w:rsidRPr="00D81E28">
        <w:rPr>
          <w:rFonts w:ascii="Times New Roman" w:hAnsi="Times New Roman" w:cs="Times New Roman"/>
          <w:sz w:val="28"/>
          <w:szCs w:val="28"/>
        </w:rPr>
        <w:t>Каттера</w:t>
      </w:r>
      <w:proofErr w:type="spellEnd"/>
      <w:r w:rsidRPr="00D81E28">
        <w:rPr>
          <w:rFonts w:ascii="Times New Roman" w:hAnsi="Times New Roman" w:cs="Times New Roman"/>
          <w:sz w:val="28"/>
          <w:szCs w:val="28"/>
        </w:rPr>
        <w:t xml:space="preserve"> в 1955 году, что привело к заражению </w:t>
      </w:r>
      <w:proofErr w:type="spellStart"/>
      <w:r w:rsidRPr="00D81E28">
        <w:rPr>
          <w:rFonts w:ascii="Times New Roman" w:hAnsi="Times New Roman" w:cs="Times New Roman"/>
          <w:sz w:val="28"/>
          <w:szCs w:val="28"/>
        </w:rPr>
        <w:t>полиовирусом</w:t>
      </w:r>
      <w:proofErr w:type="spellEnd"/>
      <w:r w:rsidRPr="00D81E28">
        <w:rPr>
          <w:rFonts w:ascii="Times New Roman" w:hAnsi="Times New Roman" w:cs="Times New Roman"/>
          <w:sz w:val="28"/>
          <w:szCs w:val="28"/>
        </w:rPr>
        <w:t xml:space="preserve"> некоторых вакцинированных);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- ошибки, связанные с иммунизацией: побочное явление после иммунизации, вызванное неправильным применением и, следовательно, по своей природе предотвратимое. Неправильное применение вакцины, ее назначение и/или введение иным образом, чем это разрешено и рекомендовано в данной юрисдикции на основе научных данных или рекомендаций экспертов (</w:t>
      </w:r>
      <w:proofErr w:type="gramStart"/>
      <w:r w:rsidRPr="00D81E2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81E28">
        <w:rPr>
          <w:rFonts w:ascii="Times New Roman" w:hAnsi="Times New Roman" w:cs="Times New Roman"/>
          <w:sz w:val="28"/>
          <w:szCs w:val="28"/>
        </w:rPr>
        <w:t>: неправильное введение живой вакцины против кори лицам с ослабленным иммунитетом, приводящее к коревому энцефалиту или пневмонии);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- стрессовая реакция, вызванная иммунизацией: побочное действие после иммунизации, возникающее из-за тревоги по поводу вакцинации (</w:t>
      </w:r>
      <w:proofErr w:type="gramStart"/>
      <w:r w:rsidRPr="00D81E2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81E28">
        <w:rPr>
          <w:rFonts w:ascii="Times New Roman" w:hAnsi="Times New Roman" w:cs="Times New Roman"/>
          <w:sz w:val="28"/>
          <w:szCs w:val="28"/>
        </w:rPr>
        <w:t>: обморок или гипервентиляция);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- совпадение событий: неблагоприятное явление после иммунизации, вызванное чем-либо, отличным от вакцинного препарата, ошибки при иммунизации или тревоги по поводу иммунизации, но имеющее временную связь с иммунизацией (</w:t>
      </w:r>
      <w:proofErr w:type="gramStart"/>
      <w:r w:rsidRPr="00D81E28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81E28">
        <w:rPr>
          <w:rFonts w:ascii="Times New Roman" w:hAnsi="Times New Roman" w:cs="Times New Roman"/>
          <w:sz w:val="28"/>
          <w:szCs w:val="28"/>
        </w:rPr>
        <w:t xml:space="preserve">: менингит, возникший через несколько дней после вакцинации ККП, который при обследовании вызван </w:t>
      </w:r>
      <w:proofErr w:type="spellStart"/>
      <w:r w:rsidRPr="00D81E28">
        <w:rPr>
          <w:rFonts w:ascii="Times New Roman" w:hAnsi="Times New Roman" w:cs="Times New Roman"/>
          <w:sz w:val="28"/>
          <w:szCs w:val="28"/>
        </w:rPr>
        <w:t>Streptococcus</w:t>
      </w:r>
      <w:proofErr w:type="spellEnd"/>
      <w:r w:rsidRPr="00D81E2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1E28">
        <w:rPr>
          <w:rFonts w:ascii="Times New Roman" w:hAnsi="Times New Roman" w:cs="Times New Roman"/>
          <w:sz w:val="28"/>
          <w:szCs w:val="28"/>
        </w:rPr>
        <w:t>pneumoniae</w:t>
      </w:r>
      <w:proofErr w:type="spellEnd"/>
      <w:r w:rsidRPr="00D81E28">
        <w:rPr>
          <w:rFonts w:ascii="Times New Roman" w:hAnsi="Times New Roman" w:cs="Times New Roman"/>
          <w:sz w:val="28"/>
          <w:szCs w:val="28"/>
        </w:rPr>
        <w:t>).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- серьезные НППИ: реакция, соответствующая одному или нескольким критериям: угрожающая жизни, приводящая к госпитализации, продлевающая существующую госпитализацию, стойкое или значительное нарушение здоровья/нетрудоспособность, являющаяся врожденной аномалией/дефектом развития, летальный исход. Любое медицинское событие, требующее вмешательства для предотвращения одного из перечисленных исходов, также может считаться серьезным;</w:t>
      </w:r>
    </w:p>
    <w:p w:rsidR="006E0B93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- неожиданные НППИ: неблагоприятное явление, характер, тяжесть или исход которого не соответствуют термину или описанию, используемому в утвержденной инструкции по применению препарата, следует считать неожиданным.</w:t>
      </w:r>
    </w:p>
    <w:p w:rsidR="00525360" w:rsidRDefault="00525360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360">
        <w:rPr>
          <w:rFonts w:ascii="Times New Roman" w:hAnsi="Times New Roman" w:cs="Times New Roman"/>
          <w:sz w:val="28"/>
          <w:szCs w:val="28"/>
        </w:rPr>
        <w:t xml:space="preserve">Оценка причинно-следственной связи </w:t>
      </w:r>
      <w:proofErr w:type="gramStart"/>
      <w:r w:rsidRPr="00525360">
        <w:rPr>
          <w:rFonts w:ascii="Times New Roman" w:hAnsi="Times New Roman" w:cs="Times New Roman"/>
          <w:sz w:val="28"/>
          <w:szCs w:val="28"/>
        </w:rPr>
        <w:t xml:space="preserve">НППИ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2A7A"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360">
        <w:rPr>
          <w:rFonts w:ascii="Times New Roman" w:hAnsi="Times New Roman" w:cs="Times New Roman"/>
          <w:sz w:val="28"/>
          <w:szCs w:val="28"/>
        </w:rPr>
        <w:t xml:space="preserve">процесс расследования, целью которого является установление того, была ли реакция или заболевание </w:t>
      </w:r>
      <w:r w:rsidRPr="00525360">
        <w:rPr>
          <w:rFonts w:ascii="Times New Roman" w:hAnsi="Times New Roman" w:cs="Times New Roman"/>
          <w:sz w:val="28"/>
          <w:szCs w:val="28"/>
        </w:rPr>
        <w:lastRenderedPageBreak/>
        <w:t>вызвана непосредственно вакциной (или самой процедурой иммунизации), либо же она развилась случайно и не связана с прививкой.</w:t>
      </w:r>
    </w:p>
    <w:p w:rsidR="00525360" w:rsidRDefault="00525360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</w:t>
      </w:r>
      <w:proofErr w:type="spellStart"/>
      <w:r w:rsidRPr="00525360">
        <w:rPr>
          <w:rFonts w:ascii="Times New Roman" w:hAnsi="Times New Roman" w:cs="Times New Roman"/>
          <w:sz w:val="28"/>
          <w:szCs w:val="28"/>
        </w:rPr>
        <w:t>ммунологический</w:t>
      </w:r>
      <w:proofErr w:type="spellEnd"/>
      <w:r w:rsidRPr="00525360">
        <w:rPr>
          <w:rFonts w:ascii="Times New Roman" w:hAnsi="Times New Roman" w:cs="Times New Roman"/>
          <w:sz w:val="28"/>
          <w:szCs w:val="28"/>
        </w:rPr>
        <w:t xml:space="preserve"> лекарственный препарат (иммунобиологический лекарственный препарат)</w:t>
      </w:r>
      <w:r w:rsidR="00E717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5360">
        <w:rPr>
          <w:rFonts w:ascii="Times New Roman" w:hAnsi="Times New Roman" w:cs="Times New Roman"/>
          <w:sz w:val="28"/>
          <w:szCs w:val="28"/>
        </w:rPr>
        <w:t xml:space="preserve">– лекарственный препарат, предназначенный для формирования активного или пассивного иммунитета или диагностики наличия иммунитета или диагностики (выработки) специфического приобретенного изменения иммунологического ответа на </w:t>
      </w:r>
      <w:proofErr w:type="spellStart"/>
      <w:r w:rsidRPr="00525360">
        <w:rPr>
          <w:rFonts w:ascii="Times New Roman" w:hAnsi="Times New Roman" w:cs="Times New Roman"/>
          <w:sz w:val="28"/>
          <w:szCs w:val="28"/>
        </w:rPr>
        <w:t>аллергизирующие</w:t>
      </w:r>
      <w:proofErr w:type="spellEnd"/>
      <w:r w:rsidRPr="00525360">
        <w:rPr>
          <w:rFonts w:ascii="Times New Roman" w:hAnsi="Times New Roman" w:cs="Times New Roman"/>
          <w:sz w:val="28"/>
          <w:szCs w:val="28"/>
        </w:rPr>
        <w:t xml:space="preserve"> вещества</w:t>
      </w:r>
      <w:r w:rsidR="00E7172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E71724" w:rsidRDefault="00E71724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724">
        <w:rPr>
          <w:rFonts w:ascii="Times New Roman" w:hAnsi="Times New Roman" w:cs="Times New Roman"/>
          <w:sz w:val="28"/>
          <w:szCs w:val="28"/>
          <w:lang w:val="kk-KZ"/>
        </w:rPr>
        <w:t xml:space="preserve">Система фармаконадзора </w:t>
      </w:r>
      <w:r w:rsidR="006D227B" w:rsidRPr="00525360">
        <w:rPr>
          <w:rFonts w:ascii="Times New Roman" w:hAnsi="Times New Roman" w:cs="Times New Roman"/>
          <w:sz w:val="28"/>
          <w:szCs w:val="28"/>
        </w:rPr>
        <w:t>–</w:t>
      </w:r>
      <w:r w:rsidRPr="00E71724">
        <w:rPr>
          <w:rFonts w:ascii="Times New Roman" w:hAnsi="Times New Roman" w:cs="Times New Roman"/>
          <w:sz w:val="28"/>
          <w:szCs w:val="28"/>
          <w:lang w:val="kk-KZ"/>
        </w:rPr>
        <w:t xml:space="preserve"> это система, направленная на выявление, сбор, анализ и оценку информации о нежелательных реакциях лекарственных препаратов, включая вакцины, а также на предотвращение и минимизацию рисков, связанных с их применением.</w:t>
      </w:r>
    </w:p>
    <w:p w:rsidR="00B11D0F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37C26" w:rsidRDefault="006E0B93" w:rsidP="00B11D0F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B93">
        <w:rPr>
          <w:rFonts w:ascii="Times New Roman" w:hAnsi="Times New Roman" w:cs="Times New Roman"/>
          <w:sz w:val="28"/>
          <w:szCs w:val="28"/>
        </w:rPr>
        <w:t xml:space="preserve">4. </w:t>
      </w:r>
      <w:r w:rsidRPr="00837C26">
        <w:rPr>
          <w:rFonts w:ascii="Times New Roman" w:hAnsi="Times New Roman" w:cs="Times New Roman"/>
          <w:b/>
          <w:sz w:val="28"/>
          <w:szCs w:val="28"/>
        </w:rPr>
        <w:t>ПОРЯДОК ВЫЯВЛЕНИЯ НППИ</w:t>
      </w:r>
    </w:p>
    <w:p w:rsidR="00837C26" w:rsidRDefault="00837C26" w:rsidP="00B11D0F">
      <w:pPr>
        <w:pStyle w:val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Выявление </w:t>
      </w:r>
      <w:r w:rsidR="006D227B">
        <w:rPr>
          <w:rFonts w:ascii="Times New Roman" w:eastAsia="Times New Roman" w:hAnsi="Times New Roman" w:cs="Times New Roman"/>
          <w:sz w:val="28"/>
          <w:szCs w:val="28"/>
          <w:lang w:eastAsia="ru-RU"/>
        </w:rPr>
        <w:t>НППИ</w:t>
      </w:r>
      <w:r w:rsidRPr="0083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при осмотре пациента, на основании обращений и жалоб пациента или его законных представителей, в процессе медицинского наблюдения, а также при анализе медицинской документации.</w:t>
      </w:r>
    </w:p>
    <w:p w:rsidR="00837C26" w:rsidRDefault="00837C26" w:rsidP="00B11D0F">
      <w:pPr>
        <w:pStyle w:val="1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C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выявления НППИ также являются обращения, поступающие от пациентов или их законных представителей в службу поддержки пациентов, а также результаты внутреннего аудита медицинской организации.</w:t>
      </w:r>
    </w:p>
    <w:p w:rsidR="00837C26" w:rsidRPr="00837C26" w:rsidRDefault="00837C26" w:rsidP="00B11D0F">
      <w:pPr>
        <w:pStyle w:val="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7C2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Служба поддержки пациентов и (или) служба внутреннего аудита медицинской организации при выявлении обращений, жалоб или иных сообщений, поступивших от пациентов или их законных представителей и содержащих информацию о возможном ухудшении состояния после иммунизации, незамедлительно передают соответ</w:t>
      </w:r>
      <w:r w:rsidR="00B11D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ствующую информацию специалисту</w:t>
      </w:r>
      <w:r w:rsidRPr="0083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ответственному за </w:t>
      </w:r>
      <w:proofErr w:type="spellStart"/>
      <w:r w:rsidRPr="00837C26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фармаконадзор</w:t>
      </w:r>
      <w:proofErr w:type="spellEnd"/>
      <w:r w:rsidRPr="00837C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37C26" w:rsidRDefault="00837C26" w:rsidP="00B11D0F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761"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E0B93" w:rsidRPr="006D227B" w:rsidRDefault="006E0B93" w:rsidP="006D227B">
      <w:pPr>
        <w:widowControl w:val="0"/>
        <w:autoSpaceDE w:val="0"/>
        <w:autoSpaceDN w:val="0"/>
        <w:spacing w:after="0" w:line="240" w:lineRule="auto"/>
        <w:ind w:right="-2"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6E0B93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(несерьезные, обычные) вакцинальные реакции на антиген (по данным ВОЗ)</w:t>
      </w:r>
    </w:p>
    <w:tbl>
      <w:tblPr>
        <w:tblStyle w:val="20"/>
        <w:tblW w:w="10207" w:type="dxa"/>
        <w:tblInd w:w="-147" w:type="dxa"/>
        <w:tblLook w:val="04A0" w:firstRow="1" w:lastRow="0" w:firstColumn="1" w:lastColumn="0" w:noHBand="0" w:noVBand="1"/>
      </w:tblPr>
      <w:tblGrid>
        <w:gridCol w:w="2792"/>
        <w:gridCol w:w="1926"/>
        <w:gridCol w:w="2127"/>
        <w:gridCol w:w="3362"/>
      </w:tblGrid>
      <w:tr w:rsidR="006E0B93" w:rsidRPr="006E0B93" w:rsidTr="00B11D0F">
        <w:trPr>
          <w:trHeight w:val="914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6E0B93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</w:rPr>
              <w:t>Вакцина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bookmarkStart w:id="1" w:name="l199"/>
            <w:bookmarkEnd w:id="1"/>
            <w:r w:rsidRPr="006E0B93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Местные побочные реакции (боль, отек, краснота)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bookmarkStart w:id="2" w:name="l200"/>
            <w:bookmarkEnd w:id="2"/>
            <w:proofErr w:type="spellStart"/>
            <w:r w:rsidRPr="006E0B93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</w:rPr>
              <w:t>Лихорадка</w:t>
            </w:r>
            <w:proofErr w:type="spellEnd"/>
          </w:p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0B93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</w:rPr>
              <w:t>(&gt; 38 °C)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bookmarkStart w:id="3" w:name="l201"/>
            <w:bookmarkEnd w:id="3"/>
            <w:r w:rsidRPr="006E0B93">
              <w:rPr>
                <w:rFonts w:ascii="Times New Roman" w:eastAsia="Lucida Sans Unicode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Системные реакции (недомогание, головная боль, дискомфорт и т.д.)</w:t>
            </w:r>
          </w:p>
        </w:tc>
      </w:tr>
      <w:tr w:rsidR="006E0B93" w:rsidRPr="006E0B93" w:rsidTr="00B11D0F">
        <w:trPr>
          <w:trHeight w:val="223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БЦЖ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4" w:name="l203"/>
            <w:bookmarkEnd w:id="4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90% - 95%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5" w:name="l204"/>
            <w:bookmarkEnd w:id="5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6" w:name="l205"/>
            <w:bookmarkEnd w:id="6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E0B93" w:rsidRPr="006E0B93" w:rsidTr="00B11D0F">
        <w:trPr>
          <w:trHeight w:val="463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Гепатит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B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7" w:name="l207"/>
            <w:bookmarkEnd w:id="7"/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Взрослые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15% </w:t>
            </w: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Дети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5%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8" w:name="l208"/>
            <w:bookmarkEnd w:id="8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1 - 6%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9" w:name="l209"/>
            <w:bookmarkEnd w:id="9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E0B93" w:rsidRPr="006E0B93" w:rsidTr="00B11D0F">
        <w:trPr>
          <w:trHeight w:val="223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  <w:lang w:val="kk-KZ"/>
              </w:rPr>
              <w:t>ХИБ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0" w:name="l211"/>
            <w:bookmarkEnd w:id="10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5 - 15%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1" w:name="l212"/>
            <w:bookmarkEnd w:id="11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2% - 10%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B93" w:rsidRPr="006E0B93" w:rsidTr="00B11D0F">
        <w:trPr>
          <w:trHeight w:val="223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Коревая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10%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2" w:name="l215"/>
            <w:bookmarkEnd w:id="12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5% - 15%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3" w:name="l216"/>
            <w:bookmarkEnd w:id="13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5% (</w:t>
            </w: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сыпь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6E0B93" w:rsidRPr="006E0B93" w:rsidTr="00B11D0F">
        <w:trPr>
          <w:trHeight w:val="449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Оральная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полиомиелитная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4" w:name="l218"/>
            <w:bookmarkEnd w:id="14"/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5" w:name="l219"/>
            <w:bookmarkEnd w:id="15"/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1%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6" w:name="l220"/>
            <w:bookmarkEnd w:id="16"/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Менее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1%</w:t>
            </w:r>
          </w:p>
        </w:tc>
      </w:tr>
      <w:tr w:rsidR="006E0B93" w:rsidRPr="006E0B93" w:rsidTr="00B11D0F">
        <w:trPr>
          <w:trHeight w:val="223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АКДС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7" w:name="l222"/>
            <w:bookmarkEnd w:id="17"/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8" w:name="l223"/>
            <w:bookmarkEnd w:id="18"/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bookmarkStart w:id="19" w:name="l224"/>
            <w:bookmarkEnd w:id="19"/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50%</w:t>
            </w:r>
          </w:p>
        </w:tc>
      </w:tr>
      <w:tr w:rsidR="006E0B93" w:rsidRPr="006E0B93" w:rsidTr="00B11D0F">
        <w:trPr>
          <w:trHeight w:val="463"/>
        </w:trPr>
        <w:tc>
          <w:tcPr>
            <w:tcW w:w="2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Пневмококковая</w:t>
            </w:r>
            <w:proofErr w:type="spellEnd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конъюгированная</w:t>
            </w:r>
            <w:proofErr w:type="spellEnd"/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20%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0B93" w:rsidRPr="006E0B93" w:rsidRDefault="006E0B93" w:rsidP="00B11D0F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</w:pPr>
            <w:r w:rsidRPr="006E0B93">
              <w:rPr>
                <w:rFonts w:ascii="Times New Roman" w:eastAsia="Lucida Sans Unicode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</w:tbl>
    <w:p w:rsidR="006E0B93" w:rsidRDefault="006E0B93" w:rsidP="00B11D0F">
      <w:pPr>
        <w:spacing w:after="0" w:line="240" w:lineRule="auto"/>
        <w:jc w:val="both"/>
      </w:pPr>
    </w:p>
    <w:p w:rsidR="00367885" w:rsidRPr="00367885" w:rsidRDefault="00367885" w:rsidP="00B11D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7885">
        <w:rPr>
          <w:rFonts w:ascii="Times New Roman" w:hAnsi="Times New Roman" w:cs="Times New Roman"/>
          <w:sz w:val="24"/>
          <w:szCs w:val="24"/>
        </w:rPr>
        <w:t>Частота развития серьезных ПППИ, связанных с вакциной, по данным ВОЗ &lt;*&gt;</w:t>
      </w:r>
      <w:bookmarkStart w:id="20" w:name="l232"/>
      <w:bookmarkEnd w:id="20"/>
    </w:p>
    <w:tbl>
      <w:tblPr>
        <w:tblW w:w="5460" w:type="pct"/>
        <w:tblInd w:w="-575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6"/>
        <w:gridCol w:w="3658"/>
        <w:gridCol w:w="2019"/>
        <w:gridCol w:w="2213"/>
      </w:tblGrid>
      <w:tr w:rsidR="00367885" w:rsidRPr="00367885" w:rsidTr="00B11D0F">
        <w:tc>
          <w:tcPr>
            <w:tcW w:w="124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l233"/>
            <w:bookmarkEnd w:id="21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Вакцина</w:t>
            </w: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l234"/>
            <w:bookmarkEnd w:id="22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Серьезные ПППИ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l235"/>
            <w:bookmarkEnd w:id="23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Время развития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l236"/>
            <w:bookmarkEnd w:id="24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Число случаев на 1 000 000 доз</w:t>
            </w:r>
          </w:p>
        </w:tc>
      </w:tr>
      <w:tr w:rsidR="00367885" w:rsidRPr="00367885" w:rsidTr="00B11D0F">
        <w:trPr>
          <w:trHeight w:val="259"/>
        </w:trPr>
        <w:tc>
          <w:tcPr>
            <w:tcW w:w="1245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l237"/>
            <w:bookmarkEnd w:id="25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БЦЖ</w:t>
            </w: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l238"/>
            <w:bookmarkEnd w:id="26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Лимфаденит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l239"/>
            <w:bookmarkEnd w:id="27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2 - 6 мес.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l240"/>
            <w:bookmarkEnd w:id="28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100 - 1000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l241"/>
            <w:bookmarkEnd w:id="29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БЦЖ-остеит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l242"/>
            <w:bookmarkEnd w:id="30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1 - 12 мес.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l243"/>
            <w:bookmarkEnd w:id="31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1 - 700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l244"/>
            <w:bookmarkEnd w:id="32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Диссеминированная БЦЖ-инфекция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l245"/>
            <w:bookmarkEnd w:id="33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1 - 12 мес.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l246"/>
            <w:bookmarkEnd w:id="34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67885" w:rsidRPr="00367885" w:rsidTr="00B11D0F">
        <w:tc>
          <w:tcPr>
            <w:tcW w:w="124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l247"/>
            <w:bookmarkEnd w:id="35"/>
            <w:proofErr w:type="spellStart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Hib</w:t>
            </w:r>
            <w:proofErr w:type="spellEnd"/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l248"/>
            <w:bookmarkEnd w:id="36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Не известны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67885" w:rsidRPr="00367885" w:rsidTr="00B11D0F">
        <w:tc>
          <w:tcPr>
            <w:tcW w:w="124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l249"/>
            <w:bookmarkEnd w:id="37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Гепатит B</w:t>
            </w: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l250"/>
            <w:bookmarkEnd w:id="38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Анафилаксия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l251"/>
            <w:bookmarkEnd w:id="39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0 - 1 час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l252"/>
            <w:bookmarkEnd w:id="40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1 - 2</w:t>
            </w:r>
          </w:p>
        </w:tc>
      </w:tr>
      <w:tr w:rsidR="00367885" w:rsidRPr="00367885" w:rsidTr="00B11D0F">
        <w:tc>
          <w:tcPr>
            <w:tcW w:w="1245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l253"/>
            <w:bookmarkEnd w:id="41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Корь/корь-паротит-краснуха</w:t>
            </w: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l254"/>
            <w:bookmarkEnd w:id="42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Фебрильные судороги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l255"/>
            <w:bookmarkEnd w:id="43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5 - 12 дней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l256"/>
            <w:bookmarkEnd w:id="44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l257"/>
            <w:bookmarkEnd w:id="45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Тромбоцитопения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l258"/>
            <w:bookmarkEnd w:id="46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15 - 35 дней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l259"/>
            <w:bookmarkEnd w:id="47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l260"/>
            <w:bookmarkEnd w:id="48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Анафилаксия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l261"/>
            <w:bookmarkEnd w:id="49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0 - 1 час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l262"/>
            <w:bookmarkEnd w:id="50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1 - 50</w:t>
            </w:r>
          </w:p>
        </w:tc>
      </w:tr>
      <w:tr w:rsidR="00367885" w:rsidRPr="00367885" w:rsidTr="00B11D0F">
        <w:tc>
          <w:tcPr>
            <w:tcW w:w="1245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l263"/>
            <w:bookmarkEnd w:id="51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ОПВ</w:t>
            </w: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l264"/>
            <w:bookmarkEnd w:id="52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ВАПП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l265"/>
            <w:bookmarkEnd w:id="53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4 - 30 дней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l266"/>
            <w:bookmarkEnd w:id="54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1,4 - 3,4 &lt;*&gt;</w:t>
            </w:r>
          </w:p>
        </w:tc>
      </w:tr>
      <w:tr w:rsidR="00367885" w:rsidRPr="00367885" w:rsidTr="00B11D0F">
        <w:tc>
          <w:tcPr>
            <w:tcW w:w="1245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l267"/>
            <w:bookmarkEnd w:id="55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Столбняк</w:t>
            </w:r>
            <w:r w:rsidRPr="00367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56" w:name="l268"/>
            <w:bookmarkEnd w:id="56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АДС</w:t>
            </w:r>
            <w:r w:rsidRPr="0036788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57" w:name="l269"/>
            <w:bookmarkEnd w:id="57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АДС-М</w:t>
            </w: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8" w:name="l270"/>
            <w:bookmarkEnd w:id="58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Неврит плечевого нерва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9" w:name="l271"/>
            <w:bookmarkEnd w:id="59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2 - 28 дней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0" w:name="l272"/>
            <w:bookmarkEnd w:id="60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5 - 10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1" w:name="l273"/>
            <w:bookmarkEnd w:id="61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Анафилаксия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2" w:name="l274"/>
            <w:bookmarkEnd w:id="62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0 - 1 час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l275"/>
            <w:bookmarkEnd w:id="63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1 - 6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4" w:name="l276"/>
            <w:bookmarkEnd w:id="64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Стерильный абсцесс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5" w:name="l277"/>
            <w:bookmarkEnd w:id="65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1 - 6 недель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6" w:name="l278"/>
            <w:bookmarkEnd w:id="66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6 - 10</w:t>
            </w:r>
          </w:p>
        </w:tc>
      </w:tr>
      <w:tr w:rsidR="00367885" w:rsidRPr="00367885" w:rsidTr="00B11D0F">
        <w:tc>
          <w:tcPr>
            <w:tcW w:w="1245" w:type="pct"/>
            <w:vMerge w:val="restar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l279"/>
            <w:bookmarkEnd w:id="67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АКДС</w:t>
            </w: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l280"/>
            <w:bookmarkEnd w:id="68"/>
            <w:proofErr w:type="spellStart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Персистирующий</w:t>
            </w:r>
            <w:proofErr w:type="spellEnd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 xml:space="preserve"> крик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l281"/>
            <w:bookmarkEnd w:id="69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0 - 24 часа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" w:name="l282"/>
            <w:bookmarkEnd w:id="70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1000 - 60 000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l283"/>
            <w:bookmarkEnd w:id="71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Судороги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" w:name="l284"/>
            <w:bookmarkEnd w:id="72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0 - 3 дня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" w:name="l285"/>
            <w:bookmarkEnd w:id="73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l286"/>
            <w:bookmarkEnd w:id="74"/>
            <w:proofErr w:type="spellStart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Гиротензивно-гипореспонсивный</w:t>
            </w:r>
            <w:proofErr w:type="spellEnd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 xml:space="preserve"> синдром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" w:name="l287"/>
            <w:bookmarkEnd w:id="75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0 - 24 часа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l288"/>
            <w:bookmarkEnd w:id="76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l289"/>
            <w:bookmarkEnd w:id="77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Анафилаксия/шок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8" w:name="l290"/>
            <w:bookmarkEnd w:id="78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0 - 1 час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9" w:name="l291"/>
            <w:bookmarkEnd w:id="79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67885" w:rsidRPr="00367885" w:rsidTr="00B11D0F">
        <w:tc>
          <w:tcPr>
            <w:tcW w:w="1245" w:type="pct"/>
            <w:vMerge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0" w:name="l292"/>
            <w:bookmarkEnd w:id="80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Энцефалопатия</w:t>
            </w:r>
          </w:p>
        </w:tc>
        <w:tc>
          <w:tcPr>
            <w:tcW w:w="961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1" w:name="l293"/>
            <w:bookmarkEnd w:id="81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0 - 3 дня</w:t>
            </w:r>
          </w:p>
        </w:tc>
        <w:tc>
          <w:tcPr>
            <w:tcW w:w="1053" w:type="pct"/>
            <w:tcBorders>
              <w:top w:val="single" w:sz="6" w:space="0" w:color="DADADA"/>
              <w:left w:val="single" w:sz="6" w:space="0" w:color="DADADA"/>
              <w:bottom w:val="single" w:sz="6" w:space="0" w:color="DADADA"/>
              <w:right w:val="single" w:sz="6" w:space="0" w:color="DADADA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367885" w:rsidRPr="00367885" w:rsidRDefault="00367885" w:rsidP="00B11D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2" w:name="l294"/>
            <w:bookmarkEnd w:id="82"/>
            <w:r w:rsidRPr="00367885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</w:p>
        </w:tc>
      </w:tr>
    </w:tbl>
    <w:p w:rsidR="00367885" w:rsidRPr="003A0AFD" w:rsidRDefault="00367885" w:rsidP="00B11D0F">
      <w:pPr>
        <w:spacing w:after="0" w:line="240" w:lineRule="auto"/>
        <w:jc w:val="both"/>
        <w:rPr>
          <w:sz w:val="18"/>
          <w:szCs w:val="18"/>
        </w:rPr>
      </w:pPr>
      <w:r w:rsidRPr="00367885">
        <w:rPr>
          <w:sz w:val="18"/>
          <w:szCs w:val="18"/>
          <w:lang w:val="en-US"/>
        </w:rPr>
        <w:t xml:space="preserve">&lt;*&gt; Supplementary information on vaccine safety. Part 2: Background rates of adverse events following immunization. </w:t>
      </w:r>
      <w:r w:rsidRPr="00367885">
        <w:rPr>
          <w:sz w:val="18"/>
          <w:szCs w:val="18"/>
        </w:rPr>
        <w:t>WHO/V&amp;B/</w:t>
      </w:r>
      <w:proofErr w:type="gramStart"/>
      <w:r w:rsidRPr="00367885">
        <w:rPr>
          <w:sz w:val="18"/>
          <w:szCs w:val="18"/>
        </w:rPr>
        <w:t>00.36.-</w:t>
      </w:r>
      <w:proofErr w:type="gramEnd"/>
      <w:r w:rsidRPr="00367885">
        <w:rPr>
          <w:sz w:val="18"/>
          <w:szCs w:val="18"/>
        </w:rPr>
        <w:t xml:space="preserve">2000 </w:t>
      </w:r>
      <w:hyperlink r:id="rId8" w:history="1">
        <w:r w:rsidRPr="0073438C">
          <w:rPr>
            <w:rStyle w:val="ac"/>
            <w:sz w:val="18"/>
            <w:szCs w:val="18"/>
          </w:rPr>
          <w:t>www.who.int/vaccines-documents/</w:t>
        </w:r>
      </w:hyperlink>
      <w:r w:rsidRPr="003A0AFD">
        <w:rPr>
          <w:sz w:val="18"/>
          <w:szCs w:val="18"/>
        </w:rPr>
        <w:t xml:space="preserve"> </w:t>
      </w:r>
    </w:p>
    <w:p w:rsidR="00367885" w:rsidRPr="00367885" w:rsidRDefault="00367885" w:rsidP="00B11D0F">
      <w:pPr>
        <w:spacing w:after="0" w:line="240" w:lineRule="auto"/>
        <w:jc w:val="both"/>
        <w:rPr>
          <w:sz w:val="18"/>
          <w:szCs w:val="18"/>
        </w:rPr>
      </w:pPr>
    </w:p>
    <w:p w:rsidR="006E0B93" w:rsidRPr="008C61A3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1A3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D81E28" w:rsidRPr="008C61A3">
        <w:rPr>
          <w:rFonts w:ascii="Times New Roman" w:hAnsi="Times New Roman" w:cs="Times New Roman"/>
          <w:b/>
          <w:sz w:val="28"/>
          <w:szCs w:val="28"/>
        </w:rPr>
        <w:t>. АЛГОРИТМ ДЕЙСТВИЙ ПРИ ВЫЯВЛЕНИИ НЕБЛАГОПРИЯТНЫХ РЕАКЦИЙ</w:t>
      </w:r>
    </w:p>
    <w:p w:rsidR="006E0B93" w:rsidRPr="00D81E28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6E0B93" w:rsidRPr="00D81E28">
        <w:rPr>
          <w:rFonts w:ascii="Times New Roman" w:hAnsi="Times New Roman" w:cs="Times New Roman"/>
          <w:sz w:val="28"/>
          <w:szCs w:val="28"/>
        </w:rPr>
        <w:t>Учет и регистрация НППИ.</w:t>
      </w:r>
    </w:p>
    <w:p w:rsidR="006E0B93" w:rsidRPr="00D81E28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6E0B93" w:rsidRPr="00D81E28">
        <w:rPr>
          <w:rFonts w:ascii="Times New Roman" w:hAnsi="Times New Roman" w:cs="Times New Roman"/>
          <w:sz w:val="28"/>
          <w:szCs w:val="28"/>
        </w:rPr>
        <w:t>.1.1 Все случаи НППИ, а также подозрения на НППИ подлежат обязательному и оперативному сообщению согласно Приказа МЗ РК от 29 октября 2020 года № ҚР ДСМ-169/2020 «Об утверждении правил регистрации и расследования, ведения учета</w:t>
      </w:r>
      <w:r w:rsidR="00D81E28">
        <w:rPr>
          <w:rFonts w:ascii="Times New Roman" w:hAnsi="Times New Roman" w:cs="Times New Roman"/>
          <w:sz w:val="28"/>
          <w:szCs w:val="28"/>
        </w:rPr>
        <w:t xml:space="preserve"> </w:t>
      </w:r>
      <w:r w:rsidR="006E0B93" w:rsidRPr="00D81E28">
        <w:rPr>
          <w:rFonts w:ascii="Times New Roman" w:hAnsi="Times New Roman" w:cs="Times New Roman"/>
          <w:sz w:val="28"/>
          <w:szCs w:val="28"/>
        </w:rPr>
        <w:t>и отчетности случаев инфекционных, паразитарных заболеваний и (или) отравлений, неблагоприятных проявлений после иммунизации».</w:t>
      </w:r>
    </w:p>
    <w:p w:rsidR="008856B8" w:rsidRPr="009C2F32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 xml:space="preserve">При подозрении на НППИ медицинский работник </w:t>
      </w:r>
      <w:r w:rsidR="00C3052C" w:rsidRPr="00C3052C">
        <w:rPr>
          <w:rFonts w:ascii="Times New Roman" w:hAnsi="Times New Roman" w:cs="Times New Roman"/>
          <w:sz w:val="28"/>
          <w:szCs w:val="28"/>
        </w:rPr>
        <w:t>незамедлительно оформляет экстре</w:t>
      </w:r>
      <w:r w:rsidR="009C2F32">
        <w:rPr>
          <w:rFonts w:ascii="Times New Roman" w:hAnsi="Times New Roman" w:cs="Times New Roman"/>
          <w:sz w:val="28"/>
          <w:szCs w:val="28"/>
        </w:rPr>
        <w:t xml:space="preserve">нное извещение и направляет его </w:t>
      </w:r>
      <w:r w:rsidRPr="009C2F32">
        <w:rPr>
          <w:rFonts w:ascii="Times New Roman" w:hAnsi="Times New Roman" w:cs="Times New Roman"/>
          <w:sz w:val="28"/>
          <w:szCs w:val="28"/>
        </w:rPr>
        <w:t xml:space="preserve">в территориальное подразделение государственного органа в сфере санитарно-эпидемиологического благополучия населения, </w:t>
      </w:r>
    </w:p>
    <w:p w:rsidR="006E0B93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11D0F">
        <w:rPr>
          <w:rFonts w:ascii="Times New Roman" w:hAnsi="Times New Roman" w:cs="Times New Roman"/>
          <w:sz w:val="28"/>
          <w:szCs w:val="28"/>
        </w:rPr>
        <w:t>.1.2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 Форма сообщения об НППИ заполняется меди</w:t>
      </w:r>
      <w:r w:rsidR="009C2F32">
        <w:rPr>
          <w:rFonts w:ascii="Times New Roman" w:hAnsi="Times New Roman" w:cs="Times New Roman"/>
          <w:sz w:val="28"/>
          <w:szCs w:val="28"/>
        </w:rPr>
        <w:t xml:space="preserve">цинским работником в </w:t>
      </w:r>
      <w:proofErr w:type="spellStart"/>
      <w:r w:rsidR="009C2F32">
        <w:rPr>
          <w:rFonts w:ascii="Times New Roman" w:hAnsi="Times New Roman" w:cs="Times New Roman"/>
          <w:sz w:val="28"/>
          <w:szCs w:val="28"/>
        </w:rPr>
        <w:t>медицинск</w:t>
      </w:r>
      <w:proofErr w:type="spellEnd"/>
      <w:r w:rsidR="009C2F32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9C2F32">
        <w:rPr>
          <w:rFonts w:ascii="Times New Roman" w:hAnsi="Times New Roman" w:cs="Times New Roman"/>
          <w:sz w:val="28"/>
          <w:szCs w:val="28"/>
        </w:rPr>
        <w:t xml:space="preserve"> информационной системе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 (далее – МИС) согласно приложению 1. </w:t>
      </w:r>
      <w:r w:rsidR="006E0B93" w:rsidRPr="00D81E28">
        <w:rPr>
          <w:rFonts w:ascii="Times New Roman" w:hAnsi="Times New Roman" w:cs="Times New Roman"/>
          <w:sz w:val="28"/>
          <w:szCs w:val="28"/>
        </w:rPr>
        <w:lastRenderedPageBreak/>
        <w:t>В случае отсутствия интеграции МИС с ИС Министерства здравоохранения Республики Казахстан в части передачи случаев НППИ, сообщение заполняется в ИС Министерства здравоохранения Республики Казахстан.</w:t>
      </w:r>
    </w:p>
    <w:p w:rsidR="00C3052C" w:rsidRPr="00CB5F87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5.1.3</w:t>
      </w:r>
      <w:r w:rsidR="00C3052C" w:rsidRPr="00CB5F87">
        <w:rPr>
          <w:rFonts w:ascii="Times New Roman" w:hAnsi="Times New Roman" w:cs="Times New Roman"/>
          <w:sz w:val="28"/>
          <w:szCs w:val="28"/>
        </w:rPr>
        <w:t xml:space="preserve"> Сообщение о НППИ подлежит регистрации в медицинской информационной системе с обязательным заполнением всех предусмотренных полей.</w:t>
      </w:r>
    </w:p>
    <w:p w:rsidR="00C3052C" w:rsidRPr="00CB5F87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5.1.4</w:t>
      </w:r>
      <w:r w:rsidR="00C3052C" w:rsidRPr="00CB5F87">
        <w:rPr>
          <w:rFonts w:ascii="Times New Roman" w:hAnsi="Times New Roman" w:cs="Times New Roman"/>
          <w:sz w:val="28"/>
          <w:szCs w:val="28"/>
        </w:rPr>
        <w:t xml:space="preserve"> Ответственность за полноту, достоверность и своевременность внесения информации несет медицинский работник, выявивший случай НППИ.</w:t>
      </w:r>
    </w:p>
    <w:p w:rsidR="00C3052C" w:rsidRPr="00D81E28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5.1.5</w:t>
      </w:r>
      <w:r w:rsidR="00C3052C" w:rsidRPr="00CB5F87">
        <w:rPr>
          <w:rFonts w:ascii="Times New Roman" w:hAnsi="Times New Roman" w:cs="Times New Roman"/>
          <w:sz w:val="28"/>
          <w:szCs w:val="28"/>
        </w:rPr>
        <w:t xml:space="preserve"> В случае выявления серьезного НППИ обеспечивается немедленное информирование руководителя медицинской организации.</w:t>
      </w:r>
    </w:p>
    <w:p w:rsidR="00CB5F87" w:rsidRPr="00D81E28" w:rsidRDefault="00CB5F87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B93" w:rsidRPr="008C61A3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1A3">
        <w:rPr>
          <w:rFonts w:ascii="Times New Roman" w:hAnsi="Times New Roman" w:cs="Times New Roman"/>
          <w:b/>
          <w:sz w:val="28"/>
          <w:szCs w:val="28"/>
        </w:rPr>
        <w:t>6</w:t>
      </w:r>
      <w:r w:rsidR="00BC4663" w:rsidRPr="008C61A3">
        <w:rPr>
          <w:rFonts w:ascii="Times New Roman" w:hAnsi="Times New Roman" w:cs="Times New Roman"/>
          <w:b/>
          <w:sz w:val="28"/>
          <w:szCs w:val="28"/>
        </w:rPr>
        <w:t>. ДОКУМЕНТИРОВАНИЕ И ОТЧЕТНОСТЬ</w:t>
      </w:r>
    </w:p>
    <w:p w:rsidR="006E0B93" w:rsidRPr="00D81E28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 Сведения о профилактических прививках и </w:t>
      </w:r>
      <w:r w:rsidR="00DD09DB">
        <w:rPr>
          <w:rFonts w:ascii="Times New Roman" w:hAnsi="Times New Roman" w:cs="Times New Roman"/>
          <w:sz w:val="28"/>
          <w:szCs w:val="28"/>
          <w:lang w:val="kk-KZ"/>
        </w:rPr>
        <w:t xml:space="preserve">случаях 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НППИ </w:t>
      </w:r>
      <w:r w:rsidR="00DD09DB" w:rsidRPr="00DD09DB">
        <w:rPr>
          <w:rFonts w:ascii="Times New Roman" w:hAnsi="Times New Roman" w:cs="Times New Roman"/>
          <w:sz w:val="28"/>
          <w:szCs w:val="28"/>
        </w:rPr>
        <w:t>подлежат обязательному внесению в медицинские информационные системы и учетные формы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 согласно приказу МЗ РК от 30 октября 2020 года №ҚР ДСМ-175/2020 «Об утверждении форм учетной документации в области здравоохранения, а также инструкций по их заполнению» и хранятся по месту проведения профилактических прививок (история развития новорожденного, история развития ребенка, медицинская карта ребенка, медицинская карта амбулаторного пациента).</w:t>
      </w:r>
    </w:p>
    <w:p w:rsidR="00DD09DB" w:rsidRPr="00892214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14">
        <w:rPr>
          <w:rFonts w:ascii="Times New Roman" w:hAnsi="Times New Roman" w:cs="Times New Roman"/>
          <w:sz w:val="28"/>
          <w:szCs w:val="28"/>
        </w:rPr>
        <w:t>6.2</w:t>
      </w:r>
      <w:r w:rsidR="006E0B93" w:rsidRPr="00892214">
        <w:rPr>
          <w:rFonts w:ascii="Times New Roman" w:hAnsi="Times New Roman" w:cs="Times New Roman"/>
          <w:sz w:val="28"/>
          <w:szCs w:val="28"/>
        </w:rPr>
        <w:t xml:space="preserve"> Оформление отчета по установленной форме для органов здравоохранения.</w:t>
      </w:r>
      <w:r w:rsidR="00DD09DB" w:rsidRPr="00892214">
        <w:t xml:space="preserve"> </w:t>
      </w:r>
      <w:r w:rsidR="00DD09DB" w:rsidRPr="00892214">
        <w:rPr>
          <w:rFonts w:ascii="Times New Roman" w:hAnsi="Times New Roman" w:cs="Times New Roman"/>
          <w:sz w:val="28"/>
          <w:szCs w:val="28"/>
        </w:rPr>
        <w:t>Документирование должно обеспечивать:</w:t>
      </w:r>
    </w:p>
    <w:p w:rsidR="00DD09DB" w:rsidRPr="00892214" w:rsidRDefault="00DD09DB" w:rsidP="00B11D0F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14">
        <w:rPr>
          <w:rFonts w:ascii="Times New Roman" w:hAnsi="Times New Roman" w:cs="Times New Roman"/>
          <w:sz w:val="28"/>
          <w:szCs w:val="28"/>
        </w:rPr>
        <w:t>полноту данных;</w:t>
      </w:r>
    </w:p>
    <w:p w:rsidR="00892214" w:rsidRDefault="00DD09DB" w:rsidP="00B11D0F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14">
        <w:rPr>
          <w:rFonts w:ascii="Times New Roman" w:hAnsi="Times New Roman" w:cs="Times New Roman"/>
          <w:sz w:val="28"/>
          <w:szCs w:val="28"/>
        </w:rPr>
        <w:t>достоверность информации;</w:t>
      </w:r>
    </w:p>
    <w:p w:rsidR="006E0B93" w:rsidRPr="00892214" w:rsidRDefault="00892214" w:rsidP="00B11D0F">
      <w:pPr>
        <w:pStyle w:val="aa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2214">
        <w:rPr>
          <w:rFonts w:ascii="Times New Roman" w:hAnsi="Times New Roman" w:cs="Times New Roman"/>
          <w:sz w:val="28"/>
          <w:szCs w:val="28"/>
        </w:rPr>
        <w:t>возможность последующего дополнения и уточнения данных, в том числе при изменении состояния пациента.</w:t>
      </w:r>
    </w:p>
    <w:p w:rsidR="006E0B93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 Передача информации</w:t>
      </w:r>
      <w:r w:rsidR="006271B5" w:rsidRPr="006271B5">
        <w:t xml:space="preserve"> </w:t>
      </w:r>
      <w:r w:rsidR="006271B5" w:rsidRPr="006271B5">
        <w:rPr>
          <w:rFonts w:ascii="Times New Roman" w:hAnsi="Times New Roman" w:cs="Times New Roman"/>
          <w:sz w:val="28"/>
          <w:szCs w:val="28"/>
        </w:rPr>
        <w:t>осуществляется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732AC1">
        <w:rPr>
          <w:rFonts w:ascii="Times New Roman" w:hAnsi="Times New Roman" w:cs="Times New Roman"/>
          <w:sz w:val="28"/>
          <w:szCs w:val="28"/>
        </w:rPr>
        <w:t>национальн</w:t>
      </w:r>
      <w:proofErr w:type="spellEnd"/>
      <w:r w:rsidR="00732AC1">
        <w:rPr>
          <w:rFonts w:ascii="Times New Roman" w:hAnsi="Times New Roman" w:cs="Times New Roman"/>
          <w:sz w:val="28"/>
          <w:szCs w:val="28"/>
          <w:lang w:val="kk-KZ"/>
        </w:rPr>
        <w:t>ую</w:t>
      </w:r>
      <w:r w:rsidR="00732AC1">
        <w:rPr>
          <w:rFonts w:ascii="Times New Roman" w:hAnsi="Times New Roman" w:cs="Times New Roman"/>
          <w:sz w:val="28"/>
          <w:szCs w:val="28"/>
        </w:rPr>
        <w:t xml:space="preserve"> систему </w:t>
      </w:r>
      <w:proofErr w:type="spellStart"/>
      <w:r w:rsidR="006E0B93" w:rsidRPr="00D81E28">
        <w:rPr>
          <w:rFonts w:ascii="Times New Roman" w:hAnsi="Times New Roman" w:cs="Times New Roman"/>
          <w:sz w:val="28"/>
          <w:szCs w:val="28"/>
        </w:rPr>
        <w:t>фармаконадзора</w:t>
      </w:r>
      <w:proofErr w:type="spellEnd"/>
      <w:r w:rsidR="006E0B93" w:rsidRPr="00D81E2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5F87" w:rsidRPr="00D81E28" w:rsidRDefault="00CB5F87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B93" w:rsidRPr="008C61A3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61A3">
        <w:rPr>
          <w:rFonts w:ascii="Times New Roman" w:hAnsi="Times New Roman" w:cs="Times New Roman"/>
          <w:b/>
          <w:sz w:val="28"/>
          <w:szCs w:val="28"/>
        </w:rPr>
        <w:t>7</w:t>
      </w:r>
      <w:r w:rsidR="00BC4663" w:rsidRPr="008C61A3">
        <w:rPr>
          <w:rFonts w:ascii="Times New Roman" w:hAnsi="Times New Roman" w:cs="Times New Roman"/>
          <w:b/>
          <w:sz w:val="28"/>
          <w:szCs w:val="28"/>
        </w:rPr>
        <w:t>. ОБУЧЕНИЕ И ПОДГОТОВКА ПЕРСОНАЛА</w:t>
      </w:r>
    </w:p>
    <w:p w:rsidR="006271B5" w:rsidRPr="006271B5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7.1</w:t>
      </w:r>
      <w:r w:rsidR="006271B5" w:rsidRPr="006271B5">
        <w:rPr>
          <w:rFonts w:ascii="Times New Roman" w:hAnsi="Times New Roman" w:cs="Times New Roman"/>
          <w:sz w:val="28"/>
          <w:szCs w:val="28"/>
          <w:lang w:val="kk-KZ"/>
        </w:rPr>
        <w:t xml:space="preserve"> Медицинские работники, участвующие в иммунизации, обязаны проходить р</w:t>
      </w:r>
      <w:r w:rsidR="006271B5">
        <w:rPr>
          <w:rFonts w:ascii="Times New Roman" w:hAnsi="Times New Roman" w:cs="Times New Roman"/>
          <w:sz w:val="28"/>
          <w:szCs w:val="28"/>
          <w:lang w:val="kk-KZ"/>
        </w:rPr>
        <w:t>егулярное обучение по вопросам:</w:t>
      </w:r>
    </w:p>
    <w:p w:rsidR="006271B5" w:rsidRPr="006271B5" w:rsidRDefault="006271B5" w:rsidP="00B11D0F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71B5">
        <w:rPr>
          <w:rFonts w:ascii="Times New Roman" w:hAnsi="Times New Roman" w:cs="Times New Roman"/>
          <w:sz w:val="28"/>
          <w:szCs w:val="28"/>
          <w:lang w:val="kk-KZ"/>
        </w:rPr>
        <w:t>выявления НППИ;</w:t>
      </w:r>
    </w:p>
    <w:p w:rsidR="006271B5" w:rsidRPr="006271B5" w:rsidRDefault="006271B5" w:rsidP="00B11D0F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71B5">
        <w:rPr>
          <w:rFonts w:ascii="Times New Roman" w:hAnsi="Times New Roman" w:cs="Times New Roman"/>
          <w:sz w:val="28"/>
          <w:szCs w:val="28"/>
          <w:lang w:val="kk-KZ"/>
        </w:rPr>
        <w:t>оказания неотложной помощи;</w:t>
      </w:r>
    </w:p>
    <w:p w:rsidR="006271B5" w:rsidRPr="006271B5" w:rsidRDefault="006271B5" w:rsidP="00B11D0F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271B5">
        <w:rPr>
          <w:rFonts w:ascii="Times New Roman" w:hAnsi="Times New Roman" w:cs="Times New Roman"/>
          <w:sz w:val="28"/>
          <w:szCs w:val="28"/>
          <w:lang w:val="kk-KZ"/>
        </w:rPr>
        <w:t>правил регистрации и отчетности.</w:t>
      </w:r>
    </w:p>
    <w:p w:rsidR="006E0B93" w:rsidRPr="00B75CCB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B11D0F">
        <w:rPr>
          <w:rFonts w:ascii="Times New Roman" w:hAnsi="Times New Roman" w:cs="Times New Roman"/>
          <w:sz w:val="28"/>
          <w:szCs w:val="28"/>
        </w:rPr>
        <w:t xml:space="preserve"> </w:t>
      </w:r>
      <w:r w:rsidR="00517180" w:rsidRPr="00517180">
        <w:rPr>
          <w:rFonts w:ascii="Times New Roman" w:hAnsi="Times New Roman" w:cs="Times New Roman"/>
          <w:sz w:val="28"/>
          <w:szCs w:val="28"/>
        </w:rPr>
        <w:t xml:space="preserve">Проводятся регулярные обучающие тренинги и </w:t>
      </w:r>
      <w:proofErr w:type="spellStart"/>
      <w:r w:rsidR="00517180" w:rsidRPr="00517180">
        <w:rPr>
          <w:rFonts w:ascii="Times New Roman" w:hAnsi="Times New Roman" w:cs="Times New Roman"/>
          <w:sz w:val="28"/>
          <w:szCs w:val="28"/>
        </w:rPr>
        <w:t>симуляционные</w:t>
      </w:r>
      <w:proofErr w:type="spellEnd"/>
      <w:r w:rsidR="00517180" w:rsidRPr="00517180">
        <w:rPr>
          <w:rFonts w:ascii="Times New Roman" w:hAnsi="Times New Roman" w:cs="Times New Roman"/>
          <w:sz w:val="28"/>
          <w:szCs w:val="28"/>
        </w:rPr>
        <w:t xml:space="preserve"> учения по отработке алгоритмов экстренного реагирования на НППИ. Обучение организуется на уровне медицинской организации с привлечением ответственных специалистов (эпидемиолога, </w:t>
      </w:r>
      <w:r w:rsidR="00517180">
        <w:rPr>
          <w:rFonts w:ascii="Times New Roman" w:hAnsi="Times New Roman" w:cs="Times New Roman"/>
          <w:sz w:val="28"/>
          <w:szCs w:val="28"/>
          <w:lang w:val="kk-KZ"/>
        </w:rPr>
        <w:t>клинического фармаколога</w:t>
      </w:r>
      <w:r w:rsidR="00517180" w:rsidRPr="00517180">
        <w:rPr>
          <w:rFonts w:ascii="Times New Roman" w:hAnsi="Times New Roman" w:cs="Times New Roman"/>
          <w:sz w:val="28"/>
          <w:szCs w:val="28"/>
        </w:rPr>
        <w:t>, руководителей подразделений), а также при необходимости с участием уполномоченных органов в сфере здравоохранения.</w:t>
      </w:r>
      <w:r w:rsidR="00517180" w:rsidRPr="00517180">
        <w:t xml:space="preserve"> </w:t>
      </w:r>
      <w:r w:rsidR="00517180" w:rsidRPr="00517180">
        <w:rPr>
          <w:rFonts w:ascii="Times New Roman" w:hAnsi="Times New Roman" w:cs="Times New Roman"/>
          <w:sz w:val="28"/>
          <w:szCs w:val="28"/>
        </w:rPr>
        <w:t xml:space="preserve">Обучение включает теоретическую подготовку и отработку практических навыков на основе </w:t>
      </w:r>
      <w:r w:rsidR="00517180" w:rsidRPr="00517180">
        <w:rPr>
          <w:rFonts w:ascii="Times New Roman" w:hAnsi="Times New Roman" w:cs="Times New Roman"/>
          <w:sz w:val="28"/>
          <w:szCs w:val="28"/>
        </w:rPr>
        <w:lastRenderedPageBreak/>
        <w:t>типовых клинических ситуаций. Тренировки проводятся на регулярной основе не реже одного раза в год, а также при необходимости (при выявлении НППИ, изменении нормативных требований, приеме новых сотрудников). По результатам проводится оценка действ</w:t>
      </w:r>
      <w:r w:rsidR="00B75CCB">
        <w:rPr>
          <w:rFonts w:ascii="Times New Roman" w:hAnsi="Times New Roman" w:cs="Times New Roman"/>
          <w:sz w:val="28"/>
          <w:szCs w:val="28"/>
        </w:rPr>
        <w:t>ий персонала и разбор ошибок</w:t>
      </w:r>
      <w:r w:rsidR="00B75CC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B75CCB">
        <w:rPr>
          <w:rFonts w:ascii="Times New Roman" w:hAnsi="Times New Roman" w:cs="Times New Roman"/>
          <w:sz w:val="28"/>
          <w:szCs w:val="28"/>
        </w:rPr>
        <w:t xml:space="preserve"> </w:t>
      </w:r>
      <w:r w:rsidR="00B75CCB" w:rsidRPr="00B75CCB">
        <w:rPr>
          <w:rFonts w:ascii="Times New Roman" w:hAnsi="Times New Roman" w:cs="Times New Roman"/>
          <w:sz w:val="28"/>
          <w:szCs w:val="28"/>
          <w:lang w:val="kk-KZ"/>
        </w:rPr>
        <w:t>а также проверка знаний и практических нав</w:t>
      </w:r>
      <w:r w:rsidR="00B75CCB">
        <w:rPr>
          <w:rFonts w:ascii="Times New Roman" w:hAnsi="Times New Roman" w:cs="Times New Roman"/>
          <w:sz w:val="28"/>
          <w:szCs w:val="28"/>
          <w:lang w:val="kk-KZ"/>
        </w:rPr>
        <w:t>ыков (аттестация, тестирование)</w:t>
      </w:r>
      <w:r w:rsidR="00B75CCB">
        <w:rPr>
          <w:rFonts w:ascii="Times New Roman" w:hAnsi="Times New Roman" w:cs="Times New Roman"/>
          <w:sz w:val="28"/>
          <w:szCs w:val="28"/>
        </w:rPr>
        <w:t>.</w:t>
      </w:r>
    </w:p>
    <w:p w:rsidR="006E0B93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</w:rPr>
        <w:t>.3</w:t>
      </w:r>
      <w:r w:rsidR="00B11D0F">
        <w:rPr>
          <w:rFonts w:ascii="Times New Roman" w:hAnsi="Times New Roman" w:cs="Times New Roman"/>
          <w:sz w:val="28"/>
          <w:szCs w:val="28"/>
        </w:rPr>
        <w:t xml:space="preserve"> </w:t>
      </w:r>
      <w:r w:rsidR="006C0921">
        <w:rPr>
          <w:rFonts w:ascii="Times New Roman" w:hAnsi="Times New Roman" w:cs="Times New Roman"/>
          <w:sz w:val="28"/>
          <w:szCs w:val="28"/>
          <w:lang w:val="kk-KZ"/>
        </w:rPr>
        <w:t xml:space="preserve">Специалисты </w:t>
      </w:r>
      <w:r w:rsidR="006C0921">
        <w:rPr>
          <w:rFonts w:ascii="Times New Roman" w:hAnsi="Times New Roman" w:cs="Times New Roman"/>
          <w:sz w:val="28"/>
          <w:szCs w:val="28"/>
        </w:rPr>
        <w:t>должны</w:t>
      </w:r>
      <w:r w:rsidR="006C0921" w:rsidRPr="006C0921">
        <w:rPr>
          <w:rFonts w:ascii="Times New Roman" w:hAnsi="Times New Roman" w:cs="Times New Roman"/>
          <w:sz w:val="28"/>
          <w:szCs w:val="28"/>
        </w:rPr>
        <w:t xml:space="preserve"> быть ознакомлен</w:t>
      </w:r>
      <w:r w:rsidR="006C0921">
        <w:rPr>
          <w:rFonts w:ascii="Times New Roman" w:hAnsi="Times New Roman" w:cs="Times New Roman"/>
          <w:sz w:val="28"/>
          <w:szCs w:val="28"/>
        </w:rPr>
        <w:t>ы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 с </w:t>
      </w:r>
      <w:r w:rsidR="006C0921" w:rsidRPr="006C0921">
        <w:rPr>
          <w:rFonts w:ascii="Times New Roman" w:hAnsi="Times New Roman" w:cs="Times New Roman"/>
          <w:sz w:val="28"/>
          <w:szCs w:val="28"/>
        </w:rPr>
        <w:t>актуальными нормативными документами и рекомендациями уполномоченных органов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 и </w:t>
      </w:r>
      <w:r w:rsidR="006C0921" w:rsidRPr="006C0921">
        <w:rPr>
          <w:rFonts w:ascii="Times New Roman" w:hAnsi="Times New Roman" w:cs="Times New Roman"/>
          <w:sz w:val="28"/>
          <w:szCs w:val="28"/>
        </w:rPr>
        <w:t>международных организаций</w:t>
      </w:r>
      <w:r w:rsidR="006C09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C0921">
        <w:rPr>
          <w:rFonts w:ascii="Times New Roman" w:hAnsi="Times New Roman" w:cs="Times New Roman"/>
          <w:sz w:val="28"/>
          <w:szCs w:val="28"/>
        </w:rPr>
        <w:t>(</w:t>
      </w:r>
      <w:r w:rsidR="006E0B93" w:rsidRPr="00D81E28">
        <w:rPr>
          <w:rFonts w:ascii="Times New Roman" w:hAnsi="Times New Roman" w:cs="Times New Roman"/>
          <w:sz w:val="28"/>
          <w:szCs w:val="28"/>
        </w:rPr>
        <w:t>ВОЗ</w:t>
      </w:r>
      <w:r w:rsidR="006C0921">
        <w:rPr>
          <w:rFonts w:ascii="Times New Roman" w:hAnsi="Times New Roman" w:cs="Times New Roman"/>
          <w:sz w:val="28"/>
          <w:szCs w:val="28"/>
        </w:rPr>
        <w:t>)</w:t>
      </w:r>
      <w:r w:rsidR="006E0B93" w:rsidRPr="00D81E28">
        <w:rPr>
          <w:rFonts w:ascii="Times New Roman" w:hAnsi="Times New Roman" w:cs="Times New Roman"/>
          <w:sz w:val="28"/>
          <w:szCs w:val="28"/>
        </w:rPr>
        <w:t>.</w:t>
      </w:r>
    </w:p>
    <w:p w:rsidR="00837C26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</w:t>
      </w:r>
      <w:r w:rsidR="006C0921" w:rsidRPr="006C0921">
        <w:rPr>
          <w:rFonts w:ascii="Times New Roman" w:hAnsi="Times New Roman" w:cs="Times New Roman"/>
          <w:sz w:val="28"/>
          <w:szCs w:val="28"/>
        </w:rPr>
        <w:t xml:space="preserve"> Ответственность за организацию обучения возлагается на руководителя медицинской организации.</w:t>
      </w:r>
    </w:p>
    <w:p w:rsidR="006C0921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C0921" w:rsidRPr="006C09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6C0921" w:rsidRPr="006C0921">
        <w:rPr>
          <w:rFonts w:ascii="Times New Roman" w:hAnsi="Times New Roman" w:cs="Times New Roman"/>
          <w:sz w:val="28"/>
          <w:szCs w:val="28"/>
        </w:rPr>
        <w:t xml:space="preserve"> Обеспечивается проведение постоянного мониторинга и поддерживающего надзора за процессами иммунизации с целью минимизации рисков возникновения НППИ.</w:t>
      </w:r>
    </w:p>
    <w:p w:rsidR="00CB5F87" w:rsidRDefault="00CB5F87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B93" w:rsidRPr="008C61A3" w:rsidRDefault="00892214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C4663" w:rsidRPr="008C61A3">
        <w:rPr>
          <w:rFonts w:ascii="Times New Roman" w:hAnsi="Times New Roman" w:cs="Times New Roman"/>
          <w:b/>
          <w:sz w:val="28"/>
          <w:szCs w:val="28"/>
        </w:rPr>
        <w:t>.</w:t>
      </w:r>
      <w:r w:rsidR="00BC4663" w:rsidRPr="008C61A3">
        <w:rPr>
          <w:rFonts w:ascii="Times New Roman" w:hAnsi="Times New Roman" w:cs="Times New Roman"/>
          <w:b/>
          <w:sz w:val="28"/>
          <w:szCs w:val="28"/>
        </w:rPr>
        <w:tab/>
        <w:t xml:space="preserve">ПРОФИЛАКТИКА И ЛЕЧЕНИЕ РЕАКЦИЙ НА ВАКЦИНЫ </w:t>
      </w:r>
    </w:p>
    <w:p w:rsidR="006E0B93" w:rsidRPr="00D81E28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>.1</w:t>
      </w:r>
      <w:r w:rsidR="00B11D0F">
        <w:rPr>
          <w:rFonts w:ascii="Times New Roman" w:hAnsi="Times New Roman" w:cs="Times New Roman"/>
          <w:sz w:val="28"/>
          <w:szCs w:val="28"/>
        </w:rPr>
        <w:t xml:space="preserve"> </w:t>
      </w:r>
      <w:r w:rsidR="006E0B93" w:rsidRPr="00D81E28">
        <w:rPr>
          <w:rFonts w:ascii="Times New Roman" w:hAnsi="Times New Roman" w:cs="Times New Roman"/>
          <w:sz w:val="28"/>
          <w:szCs w:val="28"/>
        </w:rPr>
        <w:t xml:space="preserve">Родителям даются рекомендации по действиям при распространенных незначительных побочных реакциях, а также инструкции по обращению за медицинской помощью в случае более серьезных симптомов. Такие действия помогут успокоить родителей относительно вакцинации и подготовить их к распространенным побочным реакциям. </w:t>
      </w:r>
    </w:p>
    <w:p w:rsidR="006E0B93" w:rsidRPr="00D81E28" w:rsidRDefault="00065E0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>
        <w:rPr>
          <w:rFonts w:ascii="Times New Roman" w:hAnsi="Times New Roman" w:cs="Times New Roman"/>
          <w:sz w:val="28"/>
          <w:szCs w:val="28"/>
        </w:rPr>
        <w:t>.2</w:t>
      </w:r>
      <w:r w:rsidR="00B11D0F">
        <w:rPr>
          <w:rFonts w:ascii="Times New Roman" w:hAnsi="Times New Roman" w:cs="Times New Roman"/>
          <w:sz w:val="28"/>
          <w:szCs w:val="28"/>
        </w:rPr>
        <w:t xml:space="preserve"> </w:t>
      </w:r>
      <w:r w:rsidR="006E0B93" w:rsidRPr="00D81E28">
        <w:rPr>
          <w:rFonts w:ascii="Times New Roman" w:hAnsi="Times New Roman" w:cs="Times New Roman"/>
          <w:sz w:val="28"/>
          <w:szCs w:val="28"/>
        </w:rPr>
        <w:t>Жаропонижающие средства в рекомендуемой дозировке и по рекомендованной схеме могут применяться в соответствии с указаниями врача (или производителя). Например, парацетамол в дозе до 15 мг на кг каждые 6-8 часов, максимум четыре дозы в течение 24 часов, эффективен при распространенных незначительных реакциях; он облегчает боль и снижает температуру. Однако важно предостеречь от чрезмерного применения парацетамола или любого другого жаропонижающего средства, поскольку передозировка может нанести вред вакцинированному ребенку. Ребенка с лихорадкой можно охладить теплым обтиранием или ванной, а также легкой прохладной одеждой. Детям с лихорадкой необходимо давать больше жидкости. При местной реакции облегчение боли может принести прикладывание холодной ткани к месту инъекции.</w:t>
      </w:r>
    </w:p>
    <w:p w:rsidR="00CB5F87" w:rsidRPr="009B3F2B" w:rsidRDefault="00FC7C58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11D0F">
        <w:rPr>
          <w:rFonts w:ascii="Times New Roman" w:hAnsi="Times New Roman" w:cs="Times New Roman"/>
          <w:sz w:val="28"/>
          <w:szCs w:val="28"/>
        </w:rPr>
        <w:t xml:space="preserve">.3. </w:t>
      </w:r>
      <w:r w:rsidR="006E0B93" w:rsidRPr="00D81E28">
        <w:rPr>
          <w:rFonts w:ascii="Times New Roman" w:hAnsi="Times New Roman" w:cs="Times New Roman"/>
          <w:sz w:val="28"/>
          <w:szCs w:val="28"/>
        </w:rPr>
        <w:t>Анафилактический шок после вакцинации встречается крайне редко. Однако рекомендуется, чтобы во всех медицинских учреждениях была обеспечена готовность к оказанию неотложной помощи при анафилаксии. Все специалисты, проводящие вакцинацию, должны быть обучены и обладать компетенцией в распознавании и купировании анафилаксии.</w:t>
      </w:r>
    </w:p>
    <w:p w:rsidR="00837C26" w:rsidRDefault="00837C26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0B93" w:rsidRPr="008C61A3" w:rsidRDefault="00892214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C4663" w:rsidRPr="008C61A3">
        <w:rPr>
          <w:rFonts w:ascii="Times New Roman" w:hAnsi="Times New Roman" w:cs="Times New Roman"/>
          <w:b/>
          <w:sz w:val="28"/>
          <w:szCs w:val="28"/>
        </w:rPr>
        <w:t>.</w:t>
      </w:r>
      <w:r w:rsidR="00BC4663" w:rsidRPr="008C61A3">
        <w:rPr>
          <w:rFonts w:ascii="Times New Roman" w:hAnsi="Times New Roman" w:cs="Times New Roman"/>
          <w:b/>
          <w:sz w:val="28"/>
          <w:szCs w:val="28"/>
        </w:rPr>
        <w:tab/>
        <w:t>НОРМАТИВНЫЕ ССЫЛКИ:</w:t>
      </w:r>
    </w:p>
    <w:p w:rsidR="006E0B93" w:rsidRPr="00D81E28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1)</w:t>
      </w:r>
      <w:r w:rsidR="006E0B93" w:rsidRPr="00D81E28">
        <w:rPr>
          <w:rFonts w:ascii="Times New Roman" w:hAnsi="Times New Roman" w:cs="Times New Roman"/>
          <w:sz w:val="28"/>
          <w:szCs w:val="28"/>
        </w:rPr>
        <w:tab/>
        <w:t xml:space="preserve">Приказ </w:t>
      </w:r>
      <w:proofErr w:type="spellStart"/>
      <w:r w:rsidR="006E0B93" w:rsidRPr="00D81E28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="006E0B93" w:rsidRPr="00D81E28">
        <w:rPr>
          <w:rFonts w:ascii="Times New Roman" w:hAnsi="Times New Roman" w:cs="Times New Roman"/>
          <w:sz w:val="28"/>
          <w:szCs w:val="28"/>
        </w:rPr>
        <w:t xml:space="preserve">. МЗ РК от 21 сентября 2023 года № 150 «Об утверждении «Санитарных правил «Санитарно-эпидемиологические требования по проведению профилактических прививок населению» (в части организации и </w:t>
      </w:r>
      <w:r w:rsidR="006E0B93" w:rsidRPr="00D81E28">
        <w:rPr>
          <w:rFonts w:ascii="Times New Roman" w:hAnsi="Times New Roman" w:cs="Times New Roman"/>
          <w:sz w:val="28"/>
          <w:szCs w:val="28"/>
        </w:rPr>
        <w:lastRenderedPageBreak/>
        <w:t>проведению профилактических прививок, обеспечения безопасности вакцинации);</w:t>
      </w:r>
    </w:p>
    <w:p w:rsidR="006E0B93" w:rsidRPr="00D81E28" w:rsidRDefault="00B11D0F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</w:t>
      </w:r>
      <w:r w:rsidR="006E0B93" w:rsidRPr="00D81E28">
        <w:rPr>
          <w:rFonts w:ascii="Times New Roman" w:hAnsi="Times New Roman" w:cs="Times New Roman"/>
          <w:sz w:val="28"/>
          <w:szCs w:val="28"/>
        </w:rPr>
        <w:tab/>
        <w:t>Приказ МЗ РК от 29.10.2020 № ҚР ДСМ-169/2020 «Об утверждении правил регистрации и расследования, ведения учета и отчетности случаев инфекционных, паразитарных заболеваний и (или) отравлений, неблагоприятных проявлений после иммунизации»;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3)</w:t>
      </w:r>
      <w:r w:rsidRPr="00D81E28">
        <w:rPr>
          <w:rFonts w:ascii="Times New Roman" w:hAnsi="Times New Roman" w:cs="Times New Roman"/>
          <w:sz w:val="28"/>
          <w:szCs w:val="28"/>
        </w:rPr>
        <w:tab/>
        <w:t>Приказ МЗ РК от 21.10.2020 № ҚР ДСМ-146/2020 «Об утверждении перечня медицинских противопоказаний к проведению профилактических прививок»;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4)</w:t>
      </w:r>
      <w:r w:rsidRPr="00D81E28">
        <w:rPr>
          <w:rFonts w:ascii="Times New Roman" w:hAnsi="Times New Roman" w:cs="Times New Roman"/>
          <w:sz w:val="28"/>
          <w:szCs w:val="28"/>
        </w:rPr>
        <w:tab/>
        <w:t>Приказ МЗ РК от 29 августа 2024 года № 69 «Об утверждении Правил проведения расследований в сфере санитарно-эпидемиологического благополучия населения»;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5)</w:t>
      </w:r>
      <w:r w:rsidRPr="00D81E28">
        <w:rPr>
          <w:rFonts w:ascii="Times New Roman" w:hAnsi="Times New Roman" w:cs="Times New Roman"/>
          <w:sz w:val="28"/>
          <w:szCs w:val="28"/>
        </w:rPr>
        <w:tab/>
        <w:t>Приказ №ҚР ДСМ-84 от 20 августа 2021 года «Об утверждении форм учетной и отчетной документации в сфере санитарно-эпидемиологического благополучия населения»;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6)</w:t>
      </w:r>
      <w:r w:rsidRPr="00D81E28">
        <w:rPr>
          <w:rFonts w:ascii="Times New Roman" w:hAnsi="Times New Roman" w:cs="Times New Roman"/>
          <w:sz w:val="28"/>
          <w:szCs w:val="28"/>
        </w:rPr>
        <w:tab/>
        <w:t>Приказ МЗ РК от 30 октября 2020 года №ҚР ДСМ-175/2020 «Об утверждении форм учетной документации в области здравоохранения, а также инструкций по их заполнению»;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1E28">
        <w:rPr>
          <w:rFonts w:ascii="Times New Roman" w:hAnsi="Times New Roman" w:cs="Times New Roman"/>
          <w:sz w:val="28"/>
          <w:szCs w:val="28"/>
          <w:lang w:val="en-US"/>
        </w:rPr>
        <w:t>7)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ab/>
        <w:t xml:space="preserve">Causality assessment of an adverse event following immunization (AEFI), User manual for the </w:t>
      </w:r>
      <w:proofErr w:type="spellStart"/>
      <w:r w:rsidRPr="00D81E28">
        <w:rPr>
          <w:rFonts w:ascii="Times New Roman" w:hAnsi="Times New Roman" w:cs="Times New Roman"/>
          <w:sz w:val="28"/>
          <w:szCs w:val="28"/>
          <w:lang w:val="en-US"/>
        </w:rPr>
        <w:t>revised</w:t>
      </w:r>
      <w:proofErr w:type="gramStart"/>
      <w:r w:rsidRPr="00D81E28">
        <w:rPr>
          <w:rFonts w:ascii="Times New Roman" w:hAnsi="Times New Roman" w:cs="Times New Roman"/>
          <w:sz w:val="28"/>
          <w:szCs w:val="28"/>
          <w:lang w:val="en-US"/>
        </w:rPr>
        <w:t>,WHO</w:t>
      </w:r>
      <w:proofErr w:type="spellEnd"/>
      <w:proofErr w:type="gramEnd"/>
      <w:r w:rsidRPr="00D81E28">
        <w:rPr>
          <w:rFonts w:ascii="Times New Roman" w:hAnsi="Times New Roman" w:cs="Times New Roman"/>
          <w:sz w:val="28"/>
          <w:szCs w:val="28"/>
          <w:lang w:val="en-US"/>
        </w:rPr>
        <w:t>, 2019;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1E28">
        <w:rPr>
          <w:rFonts w:ascii="Times New Roman" w:hAnsi="Times New Roman" w:cs="Times New Roman"/>
          <w:sz w:val="28"/>
          <w:szCs w:val="28"/>
          <w:lang w:val="en-US"/>
        </w:rPr>
        <w:t>8)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ab/>
        <w:t>WHO Library Cataloguing-in-Publication Data Global manual on surveillance of adverse events following immunization;</w:t>
      </w:r>
    </w:p>
    <w:p w:rsidR="006E0B93" w:rsidRPr="00D81E28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81E28">
        <w:rPr>
          <w:rFonts w:ascii="Times New Roman" w:hAnsi="Times New Roman" w:cs="Times New Roman"/>
          <w:sz w:val="28"/>
          <w:szCs w:val="28"/>
          <w:lang w:val="en-US"/>
        </w:rPr>
        <w:t>9)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D81E28">
        <w:rPr>
          <w:rFonts w:ascii="Times New Roman" w:hAnsi="Times New Roman" w:cs="Times New Roman"/>
          <w:sz w:val="28"/>
          <w:szCs w:val="28"/>
        </w:rPr>
        <w:t>Безопасное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1E28">
        <w:rPr>
          <w:rFonts w:ascii="Times New Roman" w:hAnsi="Times New Roman" w:cs="Times New Roman"/>
          <w:sz w:val="28"/>
          <w:szCs w:val="28"/>
        </w:rPr>
        <w:t>обращение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1E28">
        <w:rPr>
          <w:rFonts w:ascii="Times New Roman" w:hAnsi="Times New Roman" w:cs="Times New Roman"/>
          <w:sz w:val="28"/>
          <w:szCs w:val="28"/>
        </w:rPr>
        <w:t>с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1E28">
        <w:rPr>
          <w:rFonts w:ascii="Times New Roman" w:hAnsi="Times New Roman" w:cs="Times New Roman"/>
          <w:sz w:val="28"/>
          <w:szCs w:val="28"/>
        </w:rPr>
        <w:t>вакцинами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D81E28">
        <w:rPr>
          <w:rFonts w:ascii="Times New Roman" w:hAnsi="Times New Roman" w:cs="Times New Roman"/>
          <w:sz w:val="28"/>
          <w:szCs w:val="28"/>
        </w:rPr>
        <w:t>холодовая</w:t>
      </w:r>
      <w:proofErr w:type="spellEnd"/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1E28">
        <w:rPr>
          <w:rFonts w:ascii="Times New Roman" w:hAnsi="Times New Roman" w:cs="Times New Roman"/>
          <w:sz w:val="28"/>
          <w:szCs w:val="28"/>
        </w:rPr>
        <w:t>цепь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1E28">
        <w:rPr>
          <w:rFonts w:ascii="Times New Roman" w:hAnsi="Times New Roman" w:cs="Times New Roman"/>
          <w:sz w:val="28"/>
          <w:szCs w:val="28"/>
        </w:rPr>
        <w:t>и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D81E28">
        <w:rPr>
          <w:rFonts w:ascii="Times New Roman" w:hAnsi="Times New Roman" w:cs="Times New Roman"/>
          <w:sz w:val="28"/>
          <w:szCs w:val="28"/>
        </w:rPr>
        <w:t>иммунизация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, WHO/EPI/LHIS/98.02 ORIGINAL: ENGLISH DISTR.: GENERAL, </w:t>
      </w:r>
      <w:r w:rsidRPr="00D81E28">
        <w:rPr>
          <w:rFonts w:ascii="Times New Roman" w:hAnsi="Times New Roman" w:cs="Times New Roman"/>
          <w:sz w:val="28"/>
          <w:szCs w:val="28"/>
        </w:rPr>
        <w:t>ссылка</w:t>
      </w:r>
      <w:r w:rsidRPr="00D81E28">
        <w:rPr>
          <w:rFonts w:ascii="Times New Roman" w:hAnsi="Times New Roman" w:cs="Times New Roman"/>
          <w:sz w:val="28"/>
          <w:szCs w:val="28"/>
          <w:lang w:val="en-US"/>
        </w:rPr>
        <w:t xml:space="preserve"> https://apps.who.int › iris › handle › www9801</w:t>
      </w:r>
      <w:proofErr w:type="gramStart"/>
      <w:r w:rsidRPr="00D81E28">
        <w:rPr>
          <w:rFonts w:ascii="Times New Roman" w:hAnsi="Times New Roman" w:cs="Times New Roman"/>
          <w:sz w:val="28"/>
          <w:szCs w:val="28"/>
          <w:lang w:val="en-US"/>
        </w:rPr>
        <w:t>;</w:t>
      </w:r>
      <w:proofErr w:type="gramEnd"/>
    </w:p>
    <w:p w:rsidR="00FB77B4" w:rsidRDefault="006E0B93" w:rsidP="00B11D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E28">
        <w:rPr>
          <w:rFonts w:ascii="Times New Roman" w:hAnsi="Times New Roman" w:cs="Times New Roman"/>
          <w:sz w:val="28"/>
          <w:szCs w:val="28"/>
        </w:rPr>
        <w:t>10)</w:t>
      </w:r>
      <w:r w:rsidRPr="00D81E28">
        <w:rPr>
          <w:rFonts w:ascii="Times New Roman" w:hAnsi="Times New Roman" w:cs="Times New Roman"/>
          <w:sz w:val="28"/>
          <w:szCs w:val="28"/>
        </w:rPr>
        <w:tab/>
        <w:t>Методические рекомендации по выявлению, расследованию и профилактике побочных проявлений по</w:t>
      </w:r>
      <w:r w:rsidR="00315184">
        <w:rPr>
          <w:rFonts w:ascii="Times New Roman" w:hAnsi="Times New Roman" w:cs="Times New Roman"/>
          <w:sz w:val="28"/>
          <w:szCs w:val="28"/>
        </w:rPr>
        <w:t>сле иммунизации, 12.04.2019, РФ.</w:t>
      </w:r>
    </w:p>
    <w:p w:rsidR="00BC4663" w:rsidRDefault="00BC4663" w:rsidP="00B11D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663" w:rsidRDefault="00BC4663" w:rsidP="00B11D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663" w:rsidRDefault="00315184" w:rsidP="00B11D0F">
      <w:pPr>
        <w:pStyle w:val="a3"/>
        <w:ind w:firstLine="720"/>
        <w:jc w:val="both"/>
        <w:rPr>
          <w:sz w:val="20"/>
          <w:lang w:val="kk-KZ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5A3B1E7A" wp14:editId="290D1FEA">
            <wp:extent cx="5216055" cy="3233420"/>
            <wp:effectExtent l="0" t="0" r="0" b="24130"/>
            <wp:docPr id="39" name="Схема 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E81257" wp14:editId="56144030">
                <wp:simplePos x="0" y="0"/>
                <wp:positionH relativeFrom="page">
                  <wp:align>center</wp:align>
                </wp:positionH>
                <wp:positionV relativeFrom="paragraph">
                  <wp:posOffset>-305435</wp:posOffset>
                </wp:positionV>
                <wp:extent cx="4278702" cy="310551"/>
                <wp:effectExtent l="0" t="0" r="26670" b="13335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8702" cy="31055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4663" w:rsidRPr="005F6EB8" w:rsidRDefault="00BC4663" w:rsidP="00BC4663">
                            <w:pPr>
                              <w:rPr>
                                <w:b/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5F6EB8">
                              <w:rPr>
                                <w:b/>
                                <w:sz w:val="24"/>
                                <w:szCs w:val="24"/>
                              </w:rPr>
                              <w:t>Блок-схема</w:t>
                            </w:r>
                            <w:r w:rsidRPr="005F6EB8">
                              <w:rPr>
                                <w:b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6EB8">
                              <w:rPr>
                                <w:b/>
                                <w:sz w:val="24"/>
                                <w:szCs w:val="24"/>
                              </w:rPr>
                              <w:t>отчетности</w:t>
                            </w:r>
                            <w:r w:rsidRPr="005F6EB8">
                              <w:rPr>
                                <w:b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6EB8">
                              <w:rPr>
                                <w:b/>
                                <w:sz w:val="24"/>
                                <w:szCs w:val="24"/>
                              </w:rPr>
                              <w:t>и</w:t>
                            </w:r>
                            <w:r w:rsidRPr="005F6EB8">
                              <w:rPr>
                                <w:b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6EB8">
                              <w:rPr>
                                <w:b/>
                                <w:sz w:val="24"/>
                                <w:szCs w:val="24"/>
                              </w:rPr>
                              <w:t>обработки</w:t>
                            </w:r>
                            <w:r w:rsidRPr="005F6EB8">
                              <w:rPr>
                                <w:b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6EB8">
                              <w:rPr>
                                <w:b/>
                                <w:sz w:val="24"/>
                                <w:szCs w:val="24"/>
                              </w:rPr>
                              <w:t>данных</w:t>
                            </w:r>
                            <w:r w:rsidRPr="005F6EB8">
                              <w:rPr>
                                <w:b/>
                                <w:spacing w:val="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6EB8">
                              <w:rPr>
                                <w:b/>
                                <w:sz w:val="24"/>
                                <w:szCs w:val="24"/>
                              </w:rPr>
                              <w:t>о</w:t>
                            </w:r>
                            <w:r w:rsidRPr="005F6EB8">
                              <w:rPr>
                                <w:b/>
                                <w:spacing w:val="7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F6EB8">
                              <w:rPr>
                                <w:b/>
                                <w:sz w:val="24"/>
                                <w:szCs w:val="24"/>
                                <w:lang w:val="kk-KZ"/>
                              </w:rPr>
                              <w:t>Н</w:t>
                            </w:r>
                            <w:r w:rsidRPr="005F6EB8">
                              <w:rPr>
                                <w:b/>
                                <w:sz w:val="24"/>
                                <w:szCs w:val="24"/>
                              </w:rPr>
                              <w:t>ППИ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81257" id="Надпись 47" o:spid="_x0000_s1027" type="#_x0000_t202" style="position:absolute;left:0;text-align:left;margin-left:0;margin-top:-24.05pt;width:336.9pt;height:24.45pt;z-index:25166233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" fillcolor="window" strokeweight=".5pt">
                <v:textbox>
                  <w:txbxContent>
                    <w:p w:rsidR="00BC4663" w:rsidRPr="005F6EB8" w:rsidRDefault="00BC4663" w:rsidP="00BC4663">
                      <w:pPr>
                        <w:rPr>
                          <w:b/>
                          <w:sz w:val="20"/>
                          <w:szCs w:val="20"/>
                          <w:lang w:val="kk-KZ"/>
                        </w:rPr>
                      </w:pPr>
                      <w:r w:rsidRPr="005F6EB8">
                        <w:rPr>
                          <w:b/>
                          <w:sz w:val="24"/>
                          <w:szCs w:val="24"/>
                        </w:rPr>
                        <w:t>Блок-схема</w:t>
                      </w:r>
                      <w:r w:rsidRPr="005F6EB8">
                        <w:rPr>
                          <w:b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5F6EB8">
                        <w:rPr>
                          <w:b/>
                          <w:sz w:val="24"/>
                          <w:szCs w:val="24"/>
                        </w:rPr>
                        <w:t>отчетности</w:t>
                      </w:r>
                      <w:r w:rsidRPr="005F6EB8">
                        <w:rPr>
                          <w:b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5F6EB8">
                        <w:rPr>
                          <w:b/>
                          <w:sz w:val="24"/>
                          <w:szCs w:val="24"/>
                        </w:rPr>
                        <w:t>и</w:t>
                      </w:r>
                      <w:r w:rsidRPr="005F6EB8">
                        <w:rPr>
                          <w:b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5F6EB8">
                        <w:rPr>
                          <w:b/>
                          <w:sz w:val="24"/>
                          <w:szCs w:val="24"/>
                        </w:rPr>
                        <w:t>обработки</w:t>
                      </w:r>
                      <w:r w:rsidRPr="005F6EB8">
                        <w:rPr>
                          <w:b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5F6EB8">
                        <w:rPr>
                          <w:b/>
                          <w:sz w:val="24"/>
                          <w:szCs w:val="24"/>
                        </w:rPr>
                        <w:t>данных</w:t>
                      </w:r>
                      <w:r w:rsidRPr="005F6EB8">
                        <w:rPr>
                          <w:b/>
                          <w:spacing w:val="8"/>
                          <w:sz w:val="24"/>
                          <w:szCs w:val="24"/>
                        </w:rPr>
                        <w:t xml:space="preserve"> </w:t>
                      </w:r>
                      <w:r w:rsidRPr="005F6EB8">
                        <w:rPr>
                          <w:b/>
                          <w:sz w:val="24"/>
                          <w:szCs w:val="24"/>
                        </w:rPr>
                        <w:t>о</w:t>
                      </w:r>
                      <w:r w:rsidRPr="005F6EB8">
                        <w:rPr>
                          <w:b/>
                          <w:spacing w:val="7"/>
                          <w:sz w:val="24"/>
                          <w:szCs w:val="24"/>
                        </w:rPr>
                        <w:t xml:space="preserve"> </w:t>
                      </w:r>
                      <w:r w:rsidRPr="005F6EB8">
                        <w:rPr>
                          <w:b/>
                          <w:sz w:val="24"/>
                          <w:szCs w:val="24"/>
                          <w:lang w:val="kk-KZ"/>
                        </w:rPr>
                        <w:t>Н</w:t>
                      </w:r>
                      <w:r w:rsidRPr="005F6EB8">
                        <w:rPr>
                          <w:b/>
                          <w:sz w:val="24"/>
                          <w:szCs w:val="24"/>
                        </w:rPr>
                        <w:t>ППИ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EF4E32" wp14:editId="3497CF6C">
                <wp:simplePos x="0" y="0"/>
                <wp:positionH relativeFrom="column">
                  <wp:posOffset>-386081</wp:posOffset>
                </wp:positionH>
                <wp:positionV relativeFrom="paragraph">
                  <wp:posOffset>2439035</wp:posOffset>
                </wp:positionV>
                <wp:extent cx="1647825" cy="485775"/>
                <wp:effectExtent l="0" t="0" r="47625" b="85725"/>
                <wp:wrapNone/>
                <wp:docPr id="46" name="Соединительная линия уступом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485775"/>
                        </a:xfrm>
                        <a:prstGeom prst="bentConnector3">
                          <a:avLst>
                            <a:gd name="adj1" fmla="val 8826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C68E95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46" o:spid="_x0000_s1026" type="#_x0000_t34" style="position:absolute;margin-left:-30.4pt;margin-top:192.05pt;width:129.7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" adj="19064" strokecolor="#5b9bd5 [3204]" strokeweight=".5pt">
                <v:stroke endarrow="block"/>
              </v:shape>
            </w:pict>
          </mc:Fallback>
        </mc:AlternateContent>
      </w:r>
      <w:r w:rsidRPr="00A8299F">
        <w:rPr>
          <w:noProof/>
          <w:sz w:val="20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FD345B" wp14:editId="12CE63E6">
                <wp:simplePos x="0" y="0"/>
                <wp:positionH relativeFrom="column">
                  <wp:posOffset>4920615</wp:posOffset>
                </wp:positionH>
                <wp:positionV relativeFrom="paragraph">
                  <wp:posOffset>2632710</wp:posOffset>
                </wp:positionV>
                <wp:extent cx="1623060" cy="1562100"/>
                <wp:effectExtent l="0" t="0" r="15240" b="1905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060" cy="156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B7FA6" w:rsidRPr="00AB7FA6" w:rsidRDefault="00BC4663" w:rsidP="002D73DB">
                            <w:pPr>
                              <w:ind w:right="394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AB7FA6">
                              <w:rPr>
                                <w:b/>
                                <w:sz w:val="18"/>
                                <w:szCs w:val="18"/>
                                <w:lang w:val="kk-KZ"/>
                              </w:rPr>
                              <w:t xml:space="preserve">Международная база данных ВОЗ </w:t>
                            </w:r>
                            <w:proofErr w:type="spellStart"/>
                            <w:r w:rsidRPr="00AB7FA6">
                              <w:rPr>
                                <w:b/>
                                <w:sz w:val="18"/>
                                <w:szCs w:val="18"/>
                              </w:rPr>
                              <w:t>VigiBase</w:t>
                            </w:r>
                            <w:proofErr w:type="spellEnd"/>
                          </w:p>
                          <w:p w:rsidR="009B3F2B" w:rsidRPr="00315184" w:rsidRDefault="009B3F2B" w:rsidP="00315184">
                            <w:pPr>
                              <w:ind w:right="-3"/>
                              <w:rPr>
                                <w:sz w:val="18"/>
                                <w:szCs w:val="18"/>
                              </w:rPr>
                            </w:pPr>
                            <w:r w:rsidRPr="00AB7FA6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B7FA6">
                              <w:rPr>
                                <w:sz w:val="18"/>
                                <w:szCs w:val="18"/>
                                <w:lang w:val="kk-KZ"/>
                              </w:rPr>
                              <w:t>Г</w:t>
                            </w:r>
                            <w:proofErr w:type="spellStart"/>
                            <w:r w:rsidR="006A4240">
                              <w:rPr>
                                <w:sz w:val="18"/>
                                <w:szCs w:val="18"/>
                              </w:rPr>
                              <w:t>лобальный</w:t>
                            </w:r>
                            <w:proofErr w:type="spellEnd"/>
                            <w:r w:rsidR="006A4240">
                              <w:rPr>
                                <w:sz w:val="18"/>
                                <w:szCs w:val="18"/>
                              </w:rPr>
                              <w:t xml:space="preserve"> мониторинг </w:t>
                            </w:r>
                            <w:r w:rsidRPr="00AB7FA6">
                              <w:rPr>
                                <w:sz w:val="18"/>
                                <w:szCs w:val="18"/>
                              </w:rPr>
                              <w:t>безопасности вакцин, выявления сигналов безопасности, оценки соотношения польза/риск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FD345B" id="Надпись 49" o:spid="_x0000_s1028" type="#_x0000_t202" style="position:absolute;left:0;text-align:left;margin-left:387.45pt;margin-top:207.3pt;width:127.8pt;height:1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" fillcolor="window" strokeweight=".5pt">
                <v:textbox>
                  <w:txbxContent>
                    <w:p w:rsidR="00AB7FA6" w:rsidRPr="00AB7FA6" w:rsidRDefault="00BC4663" w:rsidP="002D73DB">
                      <w:pPr>
                        <w:ind w:right="394"/>
                        <w:rPr>
                          <w:b/>
                          <w:sz w:val="18"/>
                          <w:szCs w:val="18"/>
                        </w:rPr>
                      </w:pPr>
                      <w:r w:rsidRPr="00AB7FA6">
                        <w:rPr>
                          <w:b/>
                          <w:sz w:val="18"/>
                          <w:szCs w:val="18"/>
                          <w:lang w:val="kk-KZ"/>
                        </w:rPr>
                        <w:t xml:space="preserve">Международная база данных ВОЗ </w:t>
                      </w:r>
                      <w:proofErr w:type="spellStart"/>
                      <w:r w:rsidRPr="00AB7FA6">
                        <w:rPr>
                          <w:b/>
                          <w:sz w:val="18"/>
                          <w:szCs w:val="18"/>
                        </w:rPr>
                        <w:t>VigiBase</w:t>
                      </w:r>
                      <w:proofErr w:type="spellEnd"/>
                    </w:p>
                    <w:p w:rsidR="009B3F2B" w:rsidRPr="00315184" w:rsidRDefault="009B3F2B" w:rsidP="00315184">
                      <w:pPr>
                        <w:ind w:right="-3"/>
                        <w:rPr>
                          <w:sz w:val="18"/>
                          <w:szCs w:val="18"/>
                        </w:rPr>
                      </w:pPr>
                      <w:r w:rsidRPr="00AB7FA6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AB7FA6">
                        <w:rPr>
                          <w:sz w:val="18"/>
                          <w:szCs w:val="18"/>
                          <w:lang w:val="kk-KZ"/>
                        </w:rPr>
                        <w:t>Г</w:t>
                      </w:r>
                      <w:proofErr w:type="spellStart"/>
                      <w:r w:rsidR="006A4240">
                        <w:rPr>
                          <w:sz w:val="18"/>
                          <w:szCs w:val="18"/>
                        </w:rPr>
                        <w:t>лобальный</w:t>
                      </w:r>
                      <w:proofErr w:type="spellEnd"/>
                      <w:r w:rsidR="006A4240">
                        <w:rPr>
                          <w:sz w:val="18"/>
                          <w:szCs w:val="18"/>
                        </w:rPr>
                        <w:t xml:space="preserve"> мониторинг </w:t>
                      </w:r>
                      <w:r w:rsidRPr="00AB7FA6">
                        <w:rPr>
                          <w:sz w:val="18"/>
                          <w:szCs w:val="18"/>
                        </w:rPr>
                        <w:t>безопасности вакцин, выявления сигналов безопасности, оценки соотношения польза/риск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DB240E" wp14:editId="7C02FB15">
                <wp:simplePos x="0" y="0"/>
                <wp:positionH relativeFrom="column">
                  <wp:posOffset>4036060</wp:posOffset>
                </wp:positionH>
                <wp:positionV relativeFrom="paragraph">
                  <wp:posOffset>114300</wp:posOffset>
                </wp:positionV>
                <wp:extent cx="2498090" cy="1136650"/>
                <wp:effectExtent l="0" t="0" r="16510" b="2540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8090" cy="1136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4663" w:rsidRPr="00063DD4" w:rsidRDefault="00BC4663" w:rsidP="00BC4663">
                            <w:pPr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 w:rsidRPr="00063DD4">
                              <w:rPr>
                                <w:sz w:val="16"/>
                                <w:szCs w:val="16"/>
                                <w:lang w:val="kk-KZ"/>
                              </w:rPr>
                              <w:t>Любое нежелательное явление, развившееся после иммунизации, вне зависимости от наличия или отсутствия взаимосвязи с применением вакцины. Нежелательное явление после иммунизации может представлять собой любое неблагоприятное и непреднамеренное изменение (в том числе отклонение лабораторного показателя от нормы), симптом или заболевание.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B240E" id="Надпись 44" o:spid="_x0000_s1029" type="#_x0000_t202" style="position:absolute;left:0;text-align:left;margin-left:317.8pt;margin-top:9pt;width:196.7pt;height:8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" fillcolor="window" strokeweight=".5pt">
                <v:textbox>
                  <w:txbxContent>
                    <w:p w:rsidR="00BC4663" w:rsidRPr="00063DD4" w:rsidRDefault="00BC4663" w:rsidP="00BC4663">
                      <w:pPr>
                        <w:rPr>
                          <w:sz w:val="16"/>
                          <w:szCs w:val="16"/>
                          <w:lang w:val="kk-KZ"/>
                        </w:rPr>
                      </w:pPr>
                      <w:r w:rsidRPr="00063DD4">
                        <w:rPr>
                          <w:sz w:val="16"/>
                          <w:szCs w:val="16"/>
                          <w:lang w:val="kk-KZ"/>
                        </w:rPr>
                        <w:t>Любое нежелательное явление, развившееся после иммунизации, вне зависимости от наличия или отсутствия взаимосвязи с применением вакцины. Нежелательное явление после иммунизации может представлять собой любое неблагоприятное и непреднамеренное изменение (в том числе отклонение лабораторного показателя от нормы), симптом или заболевание.</w:t>
                      </w:r>
                    </w:p>
                  </w:txbxContent>
                </v:textbox>
              </v:shape>
            </w:pict>
          </mc:Fallback>
        </mc:AlternateContent>
      </w:r>
      <w:r w:rsidR="009B3F2B"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675835" wp14:editId="2CAF9B3C">
                <wp:simplePos x="0" y="0"/>
                <wp:positionH relativeFrom="column">
                  <wp:posOffset>-765810</wp:posOffset>
                </wp:positionH>
                <wp:positionV relativeFrom="paragraph">
                  <wp:posOffset>1308735</wp:posOffset>
                </wp:positionV>
                <wp:extent cx="2480310" cy="1078865"/>
                <wp:effectExtent l="0" t="0" r="15240" b="26035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0310" cy="1078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663" w:rsidRPr="00C0011D" w:rsidRDefault="00BC4663" w:rsidP="00BC4663">
                            <w:pPr>
                              <w:rPr>
                                <w:sz w:val="20"/>
                                <w:szCs w:val="20"/>
                                <w:lang w:val="kk-KZ"/>
                              </w:rPr>
                            </w:pPr>
                            <w:r w:rsidRPr="00C0011D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Проводится </w:t>
                            </w:r>
                            <w:r w:rsidRPr="00C0011D">
                              <w:rPr>
                                <w:sz w:val="20"/>
                                <w:szCs w:val="20"/>
                              </w:rPr>
                              <w:t>классификация НППИ</w:t>
                            </w:r>
                            <w:r w:rsidRPr="00C0011D">
                              <w:rPr>
                                <w:sz w:val="20"/>
                                <w:szCs w:val="20"/>
                                <w:lang w:val="kk-KZ"/>
                              </w:rPr>
                              <w:t>, оценка причинно-следственной связи, формирует</w:t>
                            </w:r>
                            <w:r w:rsidR="009B3F2B">
                              <w:rPr>
                                <w:sz w:val="20"/>
                                <w:szCs w:val="20"/>
                                <w:lang w:val="kk-KZ"/>
                              </w:rPr>
                              <w:t>ся</w:t>
                            </w:r>
                            <w:r w:rsidRPr="00C0011D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 рекомендации по итогам проведения оценки причинно-следственной связи</w:t>
                            </w:r>
                            <w:r w:rsidR="009B3F2B">
                              <w:rPr>
                                <w:sz w:val="20"/>
                                <w:szCs w:val="20"/>
                                <w:lang w:val="kk-KZ"/>
                              </w:rPr>
                              <w:t xml:space="preserve">, </w:t>
                            </w:r>
                            <w:r w:rsidR="00AB7FA6">
                              <w:rPr>
                                <w:sz w:val="20"/>
                                <w:szCs w:val="20"/>
                              </w:rPr>
                              <w:t>принимает регуляторные решения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675835" id="Надпись 40" o:spid="_x0000_s1030" type="#_x0000_t202" style="position:absolute;left:0;text-align:left;margin-left:-60.3pt;margin-top:103.05pt;width:195.3pt;height:8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" fillcolor="white [3201]" strokeweight=".5pt">
                <v:textbox>
                  <w:txbxContent>
                    <w:p w:rsidR="00BC4663" w:rsidRPr="00C0011D" w:rsidRDefault="00BC4663" w:rsidP="00BC4663">
                      <w:pPr>
                        <w:rPr>
                          <w:sz w:val="20"/>
                          <w:szCs w:val="20"/>
                          <w:lang w:val="kk-KZ"/>
                        </w:rPr>
                      </w:pPr>
                      <w:r w:rsidRPr="00C0011D">
                        <w:rPr>
                          <w:sz w:val="20"/>
                          <w:szCs w:val="20"/>
                          <w:lang w:val="kk-KZ"/>
                        </w:rPr>
                        <w:t xml:space="preserve">Проводится </w:t>
                      </w:r>
                      <w:r w:rsidRPr="00C0011D">
                        <w:rPr>
                          <w:sz w:val="20"/>
                          <w:szCs w:val="20"/>
                        </w:rPr>
                        <w:t>классификация НППИ</w:t>
                      </w:r>
                      <w:r w:rsidRPr="00C0011D">
                        <w:rPr>
                          <w:sz w:val="20"/>
                          <w:szCs w:val="20"/>
                          <w:lang w:val="kk-KZ"/>
                        </w:rPr>
                        <w:t>, оценка причинно-следственной связи, формирует</w:t>
                      </w:r>
                      <w:r w:rsidR="009B3F2B">
                        <w:rPr>
                          <w:sz w:val="20"/>
                          <w:szCs w:val="20"/>
                          <w:lang w:val="kk-KZ"/>
                        </w:rPr>
                        <w:t>ся</w:t>
                      </w:r>
                      <w:r w:rsidRPr="00C0011D">
                        <w:rPr>
                          <w:sz w:val="20"/>
                          <w:szCs w:val="20"/>
                          <w:lang w:val="kk-KZ"/>
                        </w:rPr>
                        <w:t xml:space="preserve"> рекомендации по итогам проведения оценки причинно-следственной связи</w:t>
                      </w:r>
                      <w:r w:rsidR="009B3F2B">
                        <w:rPr>
                          <w:sz w:val="20"/>
                          <w:szCs w:val="20"/>
                          <w:lang w:val="kk-KZ"/>
                        </w:rPr>
                        <w:t xml:space="preserve">, </w:t>
                      </w:r>
                      <w:r w:rsidR="00AB7FA6">
                        <w:rPr>
                          <w:sz w:val="20"/>
                          <w:szCs w:val="20"/>
                        </w:rPr>
                        <w:t>принимает регуляторные решения</w:t>
                      </w:r>
                    </w:p>
                  </w:txbxContent>
                </v:textbox>
              </v:shape>
            </w:pict>
          </mc:Fallback>
        </mc:AlternateContent>
      </w:r>
    </w:p>
    <w:p w:rsidR="00BC4663" w:rsidRPr="00D81E28" w:rsidRDefault="00BC4663" w:rsidP="00B11D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C4663" w:rsidRPr="00D81E28" w:rsidSect="00B11D0F">
      <w:headerReference w:type="default" r:id="rId14"/>
      <w:pgSz w:w="11906" w:h="16838"/>
      <w:pgMar w:top="1418" w:right="851" w:bottom="1418" w:left="1418" w:header="1134" w:footer="0" w:gutter="0"/>
      <w:cols w:space="708"/>
      <w:titlePg/>
      <w:docGrid w:linePitch="360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29.07.2026 15:19 Аманов Мирлан Бекетович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29.07.2026 16:27 Габбасова Гульнара Избастиновна</w:t>
      </w:r>
    </w:p>
    <w:p>
      <w:r>
        <w:br w:type="page"/>
      </w:r>
    </w:p>
    <w:tbl>
      <w:tblPr>
        <w:tblW w:w="8885.66" w:type="dxa"/>
        <w:shd w:val="clear" w:color="auto" w:fill="EEF9FF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Тип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Исходящий документ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Номер и дата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№ -21/2150-И от 29.07.2026 г.</w:t>
            </w:r>
          </w:p>
        </w:tc>
      </w:tr>
      <w:tr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Организация/отправитель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УЧРЕЖДЕНИЕ «ДЕПАРТАМЕНТ КОМИТЕТА МЕДИЦИНСКОГО И ФАРМАЦЕВТИЧЕСКОГО КОНТРОЛЯ МИНИСТЕРСТВА ЗДРАВООХРАНЕНИЯ РЕСПУБЛИКИ КАЗАХСТАН ПО ГОРОДУ АСТАНА»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Получатель (-и)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УПРАВЛЕНИЕ ОБЩЕСТВЕННОГО ЗДРАВООХРАНЕНИЯ ГОРОДА АСТАНЫ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ПРЕДПРИЯТИЕ НА ПРАВЕ ХОЗЯЙСТВЕННОГО ВЕДЕНИЯ "НАЦИОНАЛЬНЫЙ НАУЧНЫЙ ЦЕНТР ТРАВМАТОЛОГИИ И ОРТОПЕДИИ ИМЕНИ АКАДЕМИКА БАТПЕНОВА Н.Д." МИНИСТЕРСТВА ЗДРАВООХРАНЕНИЯ РЕСПУБЛИКИ КАЗАХСТАН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КОРПОРАТИВНЫЙ ФОНД «UNIVERSITY MEDICAL CENTER»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ЦЕНТРАЛЬНЫЙ ГОСПИТАЛЬ С ПОЛИКЛИНИКОЙ МИНИСТЕРСТВА ВНУТРЕННИХ ДЕЛ РЕСПУБЛИКИ КАЗАХСТАН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"ЦЕНТР САНИТАРНО-ЭПИДЕМИОЛОГИЧЕСКОЙ ЭКСПЕРТИЗЫ МЦ УДП РК"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БОЛЬНИЦА МЕДИЦИНСКОГО ЦЕНТРА УПРАВЛЕНИЯ ДЕЛАМИ ПРЕЗИДЕНТА РЕСПУБЛИКИ КАЗАХСТАН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АО «НАЦИОНАЛЬНЫЙ ЦЕНТР НЕЙРОХИРУРГИИ»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НА ПХВ «НАУЧНО - ПРОИЗВОДСТВЕННЫЙ ЦЕНТР ТРАНСФУЗИОЛОГИИ» МИНИСТЕРСТВА ЗДРАВООХРАНЕНИЯ РЕСПУБЛИКИ КАЗАХСТАН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АКЦИОНЕРНОЕ ОБЩЕСТВО «НАЦИОНАЛЬНЫЙ НАУЧНЫЙ МЕДИЦИНСКИЙ ЦЕНТР»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ТОВАРИЩЕСТВО С ОГРАНИЧЕННОЙ ОТВЕТСТВЕННОСТЬЮ «НАЦИОНАЛЬНЫЙ НАУЧНЫЙ ОНКОЛОГИЧЕСКИЙ ЦЕНТР»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ФИЛИАЛ РЕСПУБЛИКАНСКОГО ГОСУДАРСТВЕННОГО ПРЕДПРИЯТИЯ НА ПРАВЕ ХОЗЯЙСТВЕННОГО ВЕДЕНИЯ «НАЦИОНАЛЬНЫЙ ЦЕНТР ЭКСПЕРТИЗЫ» КОМИТЕТА САНИТАРНО-ЭПИДЕМИОЛОГИЧЕСКОГО КОНТРОЛЯ МИНИСТЕРСТВА ЗДРАВООХРАНЕНИЯ РЕСПУБЛИКИ КАЗАХСТАН ПО ГОРОДУ АСТАНА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ГОСУДАРСТВЕННОЕ УЧРЕЖДЕНИЕ «ЦЕНТРАЛЬНЫЙ ВОЕННЫЙ ГОСПИТАЛЬ С ПОЛИКЛИНИКОЙ КОМИТЕТА НАЦИОНАЛЬНОЙ БЕЗОПАСНОСТИ РЕСПУБЛИКИ КАЗАХСТАН В ГОРОДЕ АСТАНА»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РГП НА ПХВ «НАЦИОНАЛЬНЫЙ КООРДИНАЦИОННЫЙ ЦЕНТР ЭКСТРЕННОЙ МЕДИЦИНЫ» МИНИСТЕРСТВА ЗДРАВООХРАНЕНИЯ РЕСПУБЛИКИ КАЗАХСТАН</w:t>
            </w:r>
          </w:p>
        </w:tc>
      </w:tr>
      <w:tr>
        <w:tc>
          <w:tcPr>
            <w:vMerge w:val="restart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>Электронные цифровые подписи документа</w:t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Согласовано:  Аманов Мирлан Бекетович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без ЭЦП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29.07.2026 15:19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Подписано:  ГАББАСОВА ГУЛЬНАРА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MIIToQYJ...d760Xkw==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29.07.2026 16:27</w:t>
            </w:r>
          </w:p>
        </w:tc>
      </w:tr>
      <w:tr>
        <w:tc>
          <w:tcPr>
            <w:vMerge w:val=""/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b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b/>
                <w:sz w:val="21"/>
                <w:szCs w:val="21"/>
              </w:rPr>
              <w:t/>
            </w:r>
          </w:p>
        </w:tc>
        <w:tc>
          <w:tcPr>
            <w:tcBorders>
              <w:top w:val="single" w:sz="6" w:space="0" w:color="000000"/>
              <w:bottom w:val="single" w:sz="6" w:space="0" w:color="000000"/>
              <w:start w:val="single" w:sz="6" w:space="0" w:color="000000"/>
              <w:end w:val="single" w:sz="6" w:space="0" w:color="000000"/>
            </w:tcBorders>
            <w:shd w:val="clear" w:color="auto" w:fill="EEF9FF"/>
            <w:vAlign w:val="center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noProof/>
                <w:sz w:val="21"/>
                <w:szCs w:val="21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30981</wp:posOffset>
                  </wp:positionV>
                  <wp:extent cx="183346" cy="183346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ey"/>
                          <pic:cNvPicPr/>
                        </pic:nvPicPr>
                        <pic:blipFill>
                          <a:blip r:embed="rId9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46" cy="18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Республиканское государственное учреждение "Департамент Комитета медицинского и фармацевтического контроля Министерства здравоохранения Республики Казахстан по городу Астана"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ЭЦП канцелярии:  СЫЗДЫКОВА АЙЖАН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MIITygYJ...PtUyi4W/9</w:t>
            </w:r>
          </w:p>
          <w:p>
            <w:pPr>
              <w:ind w:left="464"/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Время подписи: 29.07.2026 16:39</w:t>
            </w:r>
          </w:p>
        </w:tc>
      </w:tr>
    </w:tbl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sz w:val="24"/>
          <w:szCs w:val="24"/>
        </w:rPr>
        <w:t/>
      </w:r>
    </w:p>
    <w:tbl>
      <w:tblPr>
        <w:tblW w:w="8885.66" w:type="dxa"/>
        <w:shd w:val="auto" w:color="auto" w:fill="auto"/>
        <w:tblLook w:val="04A0" w:firstRow="1" w:lastRow="0" w:firstColumn="1" w:lastColumn="0" w:noHBand="0" w:noVBand="1"/>
      </w:tblPr>
      <w:tblGrid>
        <w:gridCol w:w="2047"/>
        <w:gridCol w:w="6520"/>
      </w:tblGrid>
      <w:tr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drawing>
                <wp:inline distT="0" distB="0" distL="0" distR="0">
                  <wp:extent cx="1399539" cy="1399539"/>
                  <wp:effectExtent l="0" t="0" r="3175" b="8255"/>
                  <wp:docPr id="1" name="Рисунок 1" descr="te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e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9539" cy="1399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shd w:val="auto" w:color="auto" w:fill="auto"/>
            <w:vAlign w:val="top"/>
            <w:tcMar>
              <w:top w:w="70" w:type="dxa"/>
              <w:start w:w="70" w:type="dxa"/>
              <w:bottom w:w="70" w:type="dxa"/>
              <w:end w:w="70" w:type="dxa"/>
            </w:tcMar>
          </w:tcPr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/>
            </w:r>
          </w:p>
          <w:p>
            <w:pPr>
              <w:spacing w:after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  <w:sz w:val="21"/>
                <w:szCs w:val="21"/>
              </w:rPr>
              <w:t>Данный документ согласно пункту 1 статьи 7 ЗРК от 7 января 2003 года N370-II «Об электронном документе и электронной цифровой подписи»,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      </w:r>
          </w:p>
        </w:tc>
      </w:tr>
    </w:tbl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0D26" w:rsidRDefault="00110D26" w:rsidP="00D81E28">
      <w:pPr>
        <w:spacing w:after="0" w:line="240" w:lineRule="auto"/>
      </w:pPr>
      <w:r>
        <w:separator/>
      </w:r>
    </w:p>
  </w:endnote>
  <w:endnote w:type="continuationSeparator" w:id="0">
    <w:p w:rsidR="00110D26" w:rsidRDefault="00110D26" w:rsidP="00D81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06.08.2026 12:38.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06.08.2026 12:38.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0D26" w:rsidRDefault="00110D26" w:rsidP="00D81E28">
      <w:pPr>
        <w:spacing w:after="0" w:line="240" w:lineRule="auto"/>
      </w:pPr>
      <w:r>
        <w:separator/>
      </w:r>
    </w:p>
  </w:footnote>
  <w:footnote w:type="continuationSeparator" w:id="0">
    <w:p w:rsidR="00110D26" w:rsidRDefault="00110D26" w:rsidP="00D81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728672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11D0F" w:rsidRPr="00B11D0F" w:rsidRDefault="00B11D0F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B11D0F">
          <w:rPr>
            <w:rFonts w:ascii="Times New Roman" w:hAnsi="Times New Roman" w:cs="Times New Roman"/>
            <w:sz w:val="24"/>
          </w:rPr>
          <w:fldChar w:fldCharType="begin"/>
        </w:r>
        <w:r w:rsidRPr="00B11D0F">
          <w:rPr>
            <w:rFonts w:ascii="Times New Roman" w:hAnsi="Times New Roman" w:cs="Times New Roman"/>
            <w:sz w:val="24"/>
          </w:rPr>
          <w:instrText>PAGE   \* MERGEFORMAT</w:instrText>
        </w:r>
        <w:r w:rsidRPr="00B11D0F">
          <w:rPr>
            <w:rFonts w:ascii="Times New Roman" w:hAnsi="Times New Roman" w:cs="Times New Roman"/>
            <w:sz w:val="24"/>
          </w:rPr>
          <w:fldChar w:fldCharType="separate"/>
        </w:r>
        <w:r w:rsidR="00315184">
          <w:rPr>
            <w:rFonts w:ascii="Times New Roman" w:hAnsi="Times New Roman" w:cs="Times New Roman"/>
            <w:noProof/>
            <w:sz w:val="24"/>
          </w:rPr>
          <w:t>2</w:t>
        </w:r>
        <w:r w:rsidRPr="00B11D0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11D0F" w:rsidRDefault="00B11D0F">
    <w:pPr>
      <w:pStyle w:val="a6"/>
    </w:pP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Департамент Комитета медицинского и фармацевтического контроля Министерства здравоохранения Республики Казахстан по городу Астана - Жапбар Ж.Б"/>
          <w10:wrap anchorx="margin" anchory="margin"/>
        </v:shape>
      </w:pict>
    </w:r>
  </w:p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Аманов Мирлан Бекетович 06.08.2026 12:3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82F5B"/>
    <w:multiLevelType w:val="multilevel"/>
    <w:tmpl w:val="D9FE7516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">
    <w:nsid w:val="08985612"/>
    <w:multiLevelType w:val="multilevel"/>
    <w:tmpl w:val="80689752"/>
    <w:lvl w:ilvl="0">
      <w:start w:val="2"/>
      <w:numFmt w:val="decimal"/>
      <w:lvlText w:val="%1"/>
      <w:lvlJc w:val="left"/>
      <w:pPr>
        <w:ind w:left="661" w:hanging="291"/>
      </w:pPr>
      <w:rPr>
        <w:rFonts w:hint="default"/>
        <w:lang w:val="ru-RU" w:eastAsia="en-US" w:bidi="ar-SA"/>
      </w:rPr>
    </w:lvl>
    <w:lvl w:ilvl="1">
      <w:numFmt w:val="decimal"/>
      <w:lvlText w:val="%1.%2"/>
      <w:lvlJc w:val="left"/>
      <w:pPr>
        <w:ind w:left="3977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1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2544" w:hanging="2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6" w:hanging="2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2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2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2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2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291"/>
      </w:pPr>
      <w:rPr>
        <w:rFonts w:hint="default"/>
        <w:lang w:val="ru-RU" w:eastAsia="en-US" w:bidi="ar-SA"/>
      </w:rPr>
    </w:lvl>
  </w:abstractNum>
  <w:abstractNum w:abstractNumId="2">
    <w:nsid w:val="12A33763"/>
    <w:multiLevelType w:val="hybridMultilevel"/>
    <w:tmpl w:val="398C18A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>
    <w:nsid w:val="144417CC"/>
    <w:multiLevelType w:val="hybridMultilevel"/>
    <w:tmpl w:val="288A7EEC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17F97337"/>
    <w:multiLevelType w:val="hybridMultilevel"/>
    <w:tmpl w:val="D4020346"/>
    <w:lvl w:ilvl="0" w:tplc="4FC4867C">
      <w:numFmt w:val="bullet"/>
      <w:lvlText w:val="•"/>
      <w:lvlJc w:val="left"/>
      <w:pPr>
        <w:ind w:left="-641" w:hanging="21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5">
    <w:nsid w:val="4D034391"/>
    <w:multiLevelType w:val="hybridMultilevel"/>
    <w:tmpl w:val="BFAA7DA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>
    <w:nsid w:val="5D2F158F"/>
    <w:multiLevelType w:val="hybridMultilevel"/>
    <w:tmpl w:val="879E3BE2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>
    <w:nsid w:val="66AC2105"/>
    <w:multiLevelType w:val="multilevel"/>
    <w:tmpl w:val="B9464D4E"/>
    <w:lvl w:ilvl="0">
      <w:start w:val="1"/>
      <w:numFmt w:val="decimal"/>
      <w:lvlText w:val="%1"/>
      <w:lvlJc w:val="left"/>
      <w:pPr>
        <w:ind w:left="665" w:hanging="295"/>
      </w:pPr>
      <w:rPr>
        <w:rFonts w:hint="default"/>
        <w:lang w:val="ru-RU" w:eastAsia="en-US" w:bidi="ar-SA"/>
      </w:rPr>
    </w:lvl>
    <w:lvl w:ilvl="1">
      <w:numFmt w:val="decimal"/>
      <w:lvlText w:val="%1.%2"/>
      <w:lvlJc w:val="left"/>
      <w:pPr>
        <w:ind w:left="665" w:hanging="295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92"/>
        <w:sz w:val="17"/>
        <w:szCs w:val="17"/>
        <w:lang w:val="ru-RU" w:eastAsia="en-US" w:bidi="ar-SA"/>
      </w:rPr>
    </w:lvl>
    <w:lvl w:ilvl="2">
      <w:numFmt w:val="bullet"/>
      <w:lvlText w:val="•"/>
      <w:lvlJc w:val="left"/>
      <w:pPr>
        <w:ind w:left="2544" w:hanging="2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6" w:hanging="2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8" w:hanging="2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0" w:hanging="2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2" w:hanging="2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2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295"/>
      </w:pPr>
      <w:rPr>
        <w:rFonts w:hint="default"/>
        <w:lang w:val="ru-RU" w:eastAsia="en-US" w:bidi="ar-SA"/>
      </w:rPr>
    </w:lvl>
  </w:abstractNum>
  <w:abstractNum w:abstractNumId="8">
    <w:nsid w:val="69466AF5"/>
    <w:multiLevelType w:val="hybridMultilevel"/>
    <w:tmpl w:val="275A3142"/>
    <w:lvl w:ilvl="0" w:tplc="FFFFFFFF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>
    <w:nsid w:val="7A1415F7"/>
    <w:multiLevelType w:val="multilevel"/>
    <w:tmpl w:val="8F3A0F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80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9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007"/>
    <w:rsid w:val="00065E03"/>
    <w:rsid w:val="00110D26"/>
    <w:rsid w:val="00124B34"/>
    <w:rsid w:val="0027623F"/>
    <w:rsid w:val="002D73DB"/>
    <w:rsid w:val="00315184"/>
    <w:rsid w:val="003210AC"/>
    <w:rsid w:val="003530FB"/>
    <w:rsid w:val="00367885"/>
    <w:rsid w:val="003A0AFD"/>
    <w:rsid w:val="0044050B"/>
    <w:rsid w:val="00487007"/>
    <w:rsid w:val="004E3913"/>
    <w:rsid w:val="005134AE"/>
    <w:rsid w:val="00517180"/>
    <w:rsid w:val="00525360"/>
    <w:rsid w:val="00594C78"/>
    <w:rsid w:val="006271B5"/>
    <w:rsid w:val="006A4240"/>
    <w:rsid w:val="006C0921"/>
    <w:rsid w:val="006D227B"/>
    <w:rsid w:val="006E0B93"/>
    <w:rsid w:val="006E12EC"/>
    <w:rsid w:val="00732AC1"/>
    <w:rsid w:val="00735A22"/>
    <w:rsid w:val="00837C26"/>
    <w:rsid w:val="008856B8"/>
    <w:rsid w:val="00892214"/>
    <w:rsid w:val="008A08D0"/>
    <w:rsid w:val="008C61A3"/>
    <w:rsid w:val="0090527D"/>
    <w:rsid w:val="009B3F2B"/>
    <w:rsid w:val="009C2F32"/>
    <w:rsid w:val="009E3871"/>
    <w:rsid w:val="00A90786"/>
    <w:rsid w:val="00AB7FA6"/>
    <w:rsid w:val="00B11D0F"/>
    <w:rsid w:val="00B75CCB"/>
    <w:rsid w:val="00BA4AED"/>
    <w:rsid w:val="00BB2AEF"/>
    <w:rsid w:val="00BC4663"/>
    <w:rsid w:val="00C048A7"/>
    <w:rsid w:val="00C12A7A"/>
    <w:rsid w:val="00C3052C"/>
    <w:rsid w:val="00C82372"/>
    <w:rsid w:val="00CB5F87"/>
    <w:rsid w:val="00CC60B0"/>
    <w:rsid w:val="00D11D08"/>
    <w:rsid w:val="00D81E28"/>
    <w:rsid w:val="00DD09DB"/>
    <w:rsid w:val="00DF75D4"/>
    <w:rsid w:val="00E42782"/>
    <w:rsid w:val="00E71724"/>
    <w:rsid w:val="00E81102"/>
    <w:rsid w:val="00FB77B4"/>
    <w:rsid w:val="00FC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68BBA0-BF48-4152-811A-4966A769FC6B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E0B93"/>
    <w:pPr>
      <w:widowControl w:val="0"/>
      <w:autoSpaceDE w:val="0"/>
      <w:autoSpaceDN w:val="0"/>
      <w:spacing w:after="0" w:line="240" w:lineRule="auto"/>
      <w:ind w:left="364"/>
      <w:outlineLvl w:val="0"/>
    </w:pPr>
    <w:rPr>
      <w:rFonts w:ascii="Lucida Sans Unicode" w:eastAsia="Lucida Sans Unicode" w:hAnsi="Lucida Sans Unicode" w:cs="Lucida Sans Unicode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0B93"/>
    <w:rPr>
      <w:rFonts w:ascii="Lucida Sans Unicode" w:eastAsia="Lucida Sans Unicode" w:hAnsi="Lucida Sans Unicode" w:cs="Lucida Sans Unicode"/>
      <w:sz w:val="17"/>
      <w:szCs w:val="17"/>
    </w:rPr>
  </w:style>
  <w:style w:type="paragraph" w:styleId="11">
    <w:name w:val="toc 1"/>
    <w:basedOn w:val="a"/>
    <w:uiPriority w:val="1"/>
    <w:qFormat/>
    <w:rsid w:val="006E0B93"/>
    <w:pPr>
      <w:widowControl w:val="0"/>
      <w:autoSpaceDE w:val="0"/>
      <w:autoSpaceDN w:val="0"/>
      <w:spacing w:before="234" w:after="0" w:line="240" w:lineRule="auto"/>
      <w:ind w:left="372"/>
    </w:pPr>
    <w:rPr>
      <w:rFonts w:ascii="Lucida Sans Unicode" w:eastAsia="Lucida Sans Unicode" w:hAnsi="Lucida Sans Unicode" w:cs="Lucida Sans Unicode"/>
      <w:sz w:val="17"/>
      <w:szCs w:val="17"/>
    </w:rPr>
  </w:style>
  <w:style w:type="paragraph" w:styleId="2">
    <w:name w:val="toc 2"/>
    <w:basedOn w:val="a"/>
    <w:uiPriority w:val="1"/>
    <w:qFormat/>
    <w:rsid w:val="006E0B93"/>
    <w:pPr>
      <w:widowControl w:val="0"/>
      <w:autoSpaceDE w:val="0"/>
      <w:autoSpaceDN w:val="0"/>
      <w:spacing w:before="276" w:after="0" w:line="240" w:lineRule="auto"/>
      <w:ind w:left="884" w:hanging="293"/>
    </w:pPr>
    <w:rPr>
      <w:rFonts w:ascii="Lucida Sans Unicode" w:eastAsia="Lucida Sans Unicode" w:hAnsi="Lucida Sans Unicode" w:cs="Lucida Sans Unicode"/>
      <w:sz w:val="17"/>
      <w:szCs w:val="17"/>
    </w:rPr>
  </w:style>
  <w:style w:type="paragraph" w:styleId="a3">
    <w:name w:val="Body Text"/>
    <w:basedOn w:val="a"/>
    <w:link w:val="a4"/>
    <w:uiPriority w:val="1"/>
    <w:qFormat/>
    <w:rsid w:val="006E0B9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sz w:val="12"/>
      <w:szCs w:val="12"/>
    </w:rPr>
  </w:style>
  <w:style w:type="character" w:customStyle="1" w:styleId="a4">
    <w:name w:val="Основной текст Знак"/>
    <w:basedOn w:val="a0"/>
    <w:link w:val="a3"/>
    <w:uiPriority w:val="1"/>
    <w:rsid w:val="006E0B93"/>
    <w:rPr>
      <w:rFonts w:ascii="Lucida Sans Unicode" w:eastAsia="Lucida Sans Unicode" w:hAnsi="Lucida Sans Unicode" w:cs="Lucida Sans Unicode"/>
      <w:sz w:val="12"/>
      <w:szCs w:val="12"/>
    </w:rPr>
  </w:style>
  <w:style w:type="table" w:customStyle="1" w:styleId="12">
    <w:name w:val="Сетка таблицы1"/>
    <w:basedOn w:val="a1"/>
    <w:next w:val="a5"/>
    <w:uiPriority w:val="59"/>
    <w:rsid w:val="006E0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5"/>
    <w:uiPriority w:val="39"/>
    <w:rsid w:val="006E0B9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6E0B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81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1E28"/>
  </w:style>
  <w:style w:type="paragraph" w:styleId="a8">
    <w:name w:val="footer"/>
    <w:basedOn w:val="a"/>
    <w:link w:val="a9"/>
    <w:uiPriority w:val="99"/>
    <w:unhideWhenUsed/>
    <w:rsid w:val="00D81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1E28"/>
  </w:style>
  <w:style w:type="paragraph" w:styleId="aa">
    <w:name w:val="List Paragraph"/>
    <w:basedOn w:val="a"/>
    <w:uiPriority w:val="34"/>
    <w:qFormat/>
    <w:rsid w:val="008856B8"/>
    <w:pPr>
      <w:ind w:left="720"/>
      <w:contextualSpacing/>
    </w:pPr>
  </w:style>
  <w:style w:type="paragraph" w:styleId="ab">
    <w:name w:val="caption"/>
    <w:basedOn w:val="a"/>
    <w:next w:val="a"/>
    <w:uiPriority w:val="35"/>
    <w:unhideWhenUsed/>
    <w:qFormat/>
    <w:rsid w:val="003210A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-31">
    <w:name w:val="List Table 3 Accent 1"/>
    <w:basedOn w:val="a1"/>
    <w:uiPriority w:val="48"/>
    <w:rsid w:val="00CC60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4">
    <w:name w:val="List Table 3 Accent 4"/>
    <w:basedOn w:val="a1"/>
    <w:uiPriority w:val="48"/>
    <w:rsid w:val="00CC60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6">
    <w:name w:val="List Table 3 Accent 6"/>
    <w:basedOn w:val="a1"/>
    <w:uiPriority w:val="48"/>
    <w:rsid w:val="00CC60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styleId="ac">
    <w:name w:val="Hyperlink"/>
    <w:basedOn w:val="a0"/>
    <w:uiPriority w:val="99"/>
    <w:unhideWhenUsed/>
    <w:rsid w:val="00367885"/>
    <w:rPr>
      <w:color w:val="0563C1" w:themeColor="hyperlink"/>
      <w:u w:val="single"/>
    </w:rPr>
  </w:style>
  <w:style w:type="table" w:styleId="-32">
    <w:name w:val="List Table 3 Accent 2"/>
    <w:basedOn w:val="a1"/>
    <w:uiPriority w:val="48"/>
    <w:rsid w:val="0090527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://www.who.int/vaccines-documents/" TargetMode="External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header" Target="header1.xml"/><Relationship Id="rId900" Type="http://schemas.openxmlformats.org/officeDocument/2006/relationships/image" Target="media/image900.png"/><Relationship Id="rId901" Type="http://schemas.openxmlformats.org/officeDocument/2006/relationships/image" Target="media/image901.png"/><Relationship Id="rId902" Type="http://schemas.openxmlformats.org/officeDocument/2006/relationships/image" Target="media/image902.png"/><Relationship Id="rId946" Type="http://schemas.openxmlformats.org/officeDocument/2006/relationships/image" Target="media/image946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">
  <dgm:title val=""/>
  <dgm:desc val=""/>
  <dgm:catLst>
    <dgm:cat type="accent1" pri="11300"/>
  </dgm:catLst>
  <dgm:styleLbl name="node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1">
        <a:shade val="80000"/>
      </a:schemeClr>
      <a:schemeClr val="accent1">
        <a:tint val="7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/>
    <dgm:txEffectClrLst/>
  </dgm:styleLbl>
  <dgm:styleLbl name="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lnNode1">
    <dgm:fillClrLst>
      <a:schemeClr val="accent1">
        <a:shade val="80000"/>
      </a:schemeClr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1">
        <a:shade val="80000"/>
        <a:alpha val="50000"/>
      </a:schemeClr>
      <a:schemeClr val="accent1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1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/>
    <dgm:txEffectClrLst/>
  </dgm:styleLbl>
  <dgm:styleLbl name="f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1">
        <a:shade val="90000"/>
      </a:schemeClr>
      <a:schemeClr val="accent1">
        <a:tint val="70000"/>
      </a:schemeClr>
    </dgm:fillClrLst>
    <dgm:linClrLst>
      <a:schemeClr val="accent1">
        <a:shade val="90000"/>
      </a:schemeClr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1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>
        <a:tint val="90000"/>
      </a:schemeClr>
    </dgm:fillClrLst>
    <dgm:linClrLst meth="repeat">
      <a:schemeClr val="accent1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1">
        <a:tint val="50000"/>
      </a:schemeClr>
    </dgm:fillClrLst>
    <dgm:linClrLst meth="repeat">
      <a:schemeClr val="accent1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>
        <a:shade val="8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>
        <a:tint val="99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>
        <a:tint val="8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>
        <a:tint val="7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1">
        <a:shade val="80000"/>
      </a:schemeClr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1F9FB2D-0EE7-403D-B6FC-40C1C515A8D1}" type="doc">
      <dgm:prSet loTypeId="urn:microsoft.com/office/officeart/2008/layout/RadialCluster" loCatId="relationship" qsTypeId="urn:microsoft.com/office/officeart/2005/8/quickstyle/simple2" qsCatId="simple" csTypeId="urn:microsoft.com/office/officeart/2005/8/colors/accent1_3" csCatId="accent1" phldr="1"/>
      <dgm:spPr/>
      <dgm:t>
        <a:bodyPr/>
        <a:lstStyle/>
        <a:p>
          <a:endParaRPr lang="ru-RU"/>
        </a:p>
      </dgm:t>
    </dgm:pt>
    <dgm:pt modelId="{D8A2E213-1B20-4B46-A30D-0F18CDF87721}">
      <dgm:prSet phldrT="[Текст]"/>
      <dgm:spPr/>
      <dgm:t>
        <a:bodyPr/>
        <a:lstStyle/>
        <a:p>
          <a:r>
            <a:rPr lang="kk-KZ"/>
            <a:t>НЦЭЛС</a:t>
          </a:r>
          <a:endParaRPr lang="ru-RU"/>
        </a:p>
      </dgm:t>
    </dgm:pt>
    <dgm:pt modelId="{DBECA757-0FC5-486E-9503-1D0A341FADFF}" type="parTrans" cxnId="{45EFEB4E-3C35-49BB-A742-4FABA628AA4A}">
      <dgm:prSet/>
      <dgm:spPr/>
      <dgm:t>
        <a:bodyPr/>
        <a:lstStyle/>
        <a:p>
          <a:endParaRPr lang="ru-RU"/>
        </a:p>
      </dgm:t>
    </dgm:pt>
    <dgm:pt modelId="{08C5109F-AAE7-4354-A54D-106DCD869B3F}" type="sibTrans" cxnId="{45EFEB4E-3C35-49BB-A742-4FABA628AA4A}">
      <dgm:prSet/>
      <dgm:spPr/>
      <dgm:t>
        <a:bodyPr/>
        <a:lstStyle/>
        <a:p>
          <a:endParaRPr lang="ru-RU"/>
        </a:p>
      </dgm:t>
    </dgm:pt>
    <dgm:pt modelId="{DED24FDA-28EB-41E0-9683-76F0D728410F}">
      <dgm:prSet phldrT="[Текст]"/>
      <dgm:spPr/>
      <dgm:t>
        <a:bodyPr/>
        <a:lstStyle/>
        <a:p>
          <a:r>
            <a:rPr lang="kk-KZ"/>
            <a:t>НППИ</a:t>
          </a:r>
          <a:endParaRPr lang="ru-RU"/>
        </a:p>
      </dgm:t>
    </dgm:pt>
    <dgm:pt modelId="{D218D184-C09C-42C0-817C-6D84CF649EB4}" type="parTrans" cxnId="{51FCDCC5-D8EC-4515-9AA5-488F6B6A0756}">
      <dgm:prSet/>
      <dgm:spPr/>
      <dgm:t>
        <a:bodyPr/>
        <a:lstStyle/>
        <a:p>
          <a:endParaRPr lang="ru-RU"/>
        </a:p>
      </dgm:t>
    </dgm:pt>
    <dgm:pt modelId="{A807FB81-E259-4E9A-831C-74C71AF07ECA}" type="sibTrans" cxnId="{51FCDCC5-D8EC-4515-9AA5-488F6B6A0756}">
      <dgm:prSet/>
      <dgm:spPr/>
      <dgm:t>
        <a:bodyPr/>
        <a:lstStyle/>
        <a:p>
          <a:endParaRPr lang="ru-RU"/>
        </a:p>
      </dgm:t>
    </dgm:pt>
    <dgm:pt modelId="{769F24B0-B027-4A9C-A07D-29A93DC25761}">
      <dgm:prSet phldrT="[Текст]"/>
      <dgm:spPr/>
      <dgm:t>
        <a:bodyPr/>
        <a:lstStyle/>
        <a:p>
          <a:r>
            <a:rPr lang="kk-KZ"/>
            <a:t>ВОЗ</a:t>
          </a:r>
          <a:endParaRPr lang="ru-RU"/>
        </a:p>
      </dgm:t>
    </dgm:pt>
    <dgm:pt modelId="{60EFF78E-143D-40C7-8141-ABE76B950C0A}" type="parTrans" cxnId="{84838A14-BEAF-4290-951B-CD4D0645229C}">
      <dgm:prSet/>
      <dgm:spPr/>
      <dgm:t>
        <a:bodyPr/>
        <a:lstStyle/>
        <a:p>
          <a:endParaRPr lang="ru-RU"/>
        </a:p>
      </dgm:t>
    </dgm:pt>
    <dgm:pt modelId="{C891DA13-B82F-4C5C-A039-546E9EDA639C}" type="sibTrans" cxnId="{84838A14-BEAF-4290-951B-CD4D0645229C}">
      <dgm:prSet/>
      <dgm:spPr/>
      <dgm:t>
        <a:bodyPr/>
        <a:lstStyle/>
        <a:p>
          <a:endParaRPr lang="ru-RU"/>
        </a:p>
      </dgm:t>
    </dgm:pt>
    <dgm:pt modelId="{4B286905-EC4D-4EC9-A8C8-A6324A659007}">
      <dgm:prSet phldrT="[Текст]"/>
      <dgm:spPr/>
      <dgm:t>
        <a:bodyPr/>
        <a:lstStyle/>
        <a:p>
          <a:r>
            <a:rPr lang="kk-KZ"/>
            <a:t>КМФК</a:t>
          </a:r>
          <a:endParaRPr lang="ru-RU"/>
        </a:p>
      </dgm:t>
    </dgm:pt>
    <dgm:pt modelId="{EF6D105F-4965-47B2-A6E9-17C55D6ECE11}" type="parTrans" cxnId="{CA8CF20B-0C1B-4A9C-AF8F-F92EEDB0DC9A}">
      <dgm:prSet/>
      <dgm:spPr/>
      <dgm:t>
        <a:bodyPr/>
        <a:lstStyle/>
        <a:p>
          <a:endParaRPr lang="ru-RU"/>
        </a:p>
      </dgm:t>
    </dgm:pt>
    <dgm:pt modelId="{293BC31E-FDCC-4AE1-926C-3107EA0E765E}" type="sibTrans" cxnId="{CA8CF20B-0C1B-4A9C-AF8F-F92EEDB0DC9A}">
      <dgm:prSet/>
      <dgm:spPr/>
      <dgm:t>
        <a:bodyPr/>
        <a:lstStyle/>
        <a:p>
          <a:endParaRPr lang="ru-RU"/>
        </a:p>
      </dgm:t>
    </dgm:pt>
    <dgm:pt modelId="{47AFFB4D-8DC4-4ABD-B654-B98883FE0F3D}" type="pres">
      <dgm:prSet presAssocID="{D1F9FB2D-0EE7-403D-B6FC-40C1C515A8D1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C9ED0B4-01A4-4F2F-98EA-0008827F8F75}" type="pres">
      <dgm:prSet presAssocID="{D8A2E213-1B20-4B46-A30D-0F18CDF87721}" presName="singleCycle" presStyleCnt="0"/>
      <dgm:spPr/>
    </dgm:pt>
    <dgm:pt modelId="{D6365595-2F91-44E0-8E33-F104B8C1F652}" type="pres">
      <dgm:prSet presAssocID="{D8A2E213-1B20-4B46-A30D-0F18CDF87721}" presName="singleCenter" presStyleLbl="node1" presStyleIdx="0" presStyleCnt="4" custScaleX="194412" custScaleY="119908">
        <dgm:presLayoutVars>
          <dgm:chMax val="7"/>
          <dgm:chPref val="7"/>
        </dgm:presLayoutVars>
      </dgm:prSet>
      <dgm:spPr/>
      <dgm:t>
        <a:bodyPr/>
        <a:lstStyle/>
        <a:p>
          <a:endParaRPr lang="ru-RU"/>
        </a:p>
      </dgm:t>
    </dgm:pt>
    <dgm:pt modelId="{4B062BD1-C397-439D-BB02-09A4F3A9A19A}" type="pres">
      <dgm:prSet presAssocID="{D218D184-C09C-42C0-817C-6D84CF649EB4}" presName="Name56" presStyleLbl="parChTrans1D2" presStyleIdx="0" presStyleCnt="3"/>
      <dgm:spPr/>
      <dgm:t>
        <a:bodyPr/>
        <a:lstStyle/>
        <a:p>
          <a:endParaRPr lang="ru-RU"/>
        </a:p>
      </dgm:t>
    </dgm:pt>
    <dgm:pt modelId="{FE9831C7-7365-4CE5-8136-0531361797F5}" type="pres">
      <dgm:prSet presAssocID="{DED24FDA-28EB-41E0-9683-76F0D728410F}" presName="text0" presStyleLbl="node1" presStyleIdx="1" presStyleCnt="4" custScaleX="265232" custScaleY="1443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3EE477A-9D6F-44A3-813E-6EADFCC086F2}" type="pres">
      <dgm:prSet presAssocID="{60EFF78E-143D-40C7-8141-ABE76B950C0A}" presName="Name56" presStyleLbl="parChTrans1D2" presStyleIdx="1" presStyleCnt="3"/>
      <dgm:spPr/>
      <dgm:t>
        <a:bodyPr/>
        <a:lstStyle/>
        <a:p>
          <a:endParaRPr lang="ru-RU"/>
        </a:p>
      </dgm:t>
    </dgm:pt>
    <dgm:pt modelId="{50BE9964-2BEA-43CF-8E35-4CFFC5506ADD}" type="pres">
      <dgm:prSet presAssocID="{769F24B0-B027-4A9C-A07D-29A93DC25761}" presName="text0" presStyleLbl="node1" presStyleIdx="2" presStyleCnt="4" custRadScaleRad="114727" custRadScaleInc="290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EF7C887-116E-43B6-A54F-F8AB03260E66}" type="pres">
      <dgm:prSet presAssocID="{EF6D105F-4965-47B2-A6E9-17C55D6ECE11}" presName="Name56" presStyleLbl="parChTrans1D2" presStyleIdx="2" presStyleCnt="3"/>
      <dgm:spPr/>
      <dgm:t>
        <a:bodyPr/>
        <a:lstStyle/>
        <a:p>
          <a:endParaRPr lang="ru-RU"/>
        </a:p>
      </dgm:t>
    </dgm:pt>
    <dgm:pt modelId="{561BF4D0-27A1-46B0-AF70-3EC1C6E814F5}" type="pres">
      <dgm:prSet presAssocID="{4B286905-EC4D-4EC9-A8C8-A6324A659007}" presName="text0" presStyleLbl="node1" presStyleIdx="3" presStyleCnt="4" custScaleX="103170" custRadScaleRad="115040" custRadScaleInc="-177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52EF0131-D0C0-4481-BEF5-B5E3BFBCA185}" type="presOf" srcId="{EF6D105F-4965-47B2-A6E9-17C55D6ECE11}" destId="{DEF7C887-116E-43B6-A54F-F8AB03260E66}" srcOrd="0" destOrd="0" presId="urn:microsoft.com/office/officeart/2008/layout/RadialCluster"/>
    <dgm:cxn modelId="{7A4131D8-A78B-4148-9D40-5A597BE079CB}" type="presOf" srcId="{DED24FDA-28EB-41E0-9683-76F0D728410F}" destId="{FE9831C7-7365-4CE5-8136-0531361797F5}" srcOrd="0" destOrd="0" presId="urn:microsoft.com/office/officeart/2008/layout/RadialCluster"/>
    <dgm:cxn modelId="{45EFEB4E-3C35-49BB-A742-4FABA628AA4A}" srcId="{D1F9FB2D-0EE7-403D-B6FC-40C1C515A8D1}" destId="{D8A2E213-1B20-4B46-A30D-0F18CDF87721}" srcOrd="0" destOrd="0" parTransId="{DBECA757-0FC5-486E-9503-1D0A341FADFF}" sibTransId="{08C5109F-AAE7-4354-A54D-106DCD869B3F}"/>
    <dgm:cxn modelId="{7D26FAA0-9539-4BA3-8738-604AD6BBC5EB}" type="presOf" srcId="{D1F9FB2D-0EE7-403D-B6FC-40C1C515A8D1}" destId="{47AFFB4D-8DC4-4ABD-B654-B98883FE0F3D}" srcOrd="0" destOrd="0" presId="urn:microsoft.com/office/officeart/2008/layout/RadialCluster"/>
    <dgm:cxn modelId="{CA8CF20B-0C1B-4A9C-AF8F-F92EEDB0DC9A}" srcId="{D8A2E213-1B20-4B46-A30D-0F18CDF87721}" destId="{4B286905-EC4D-4EC9-A8C8-A6324A659007}" srcOrd="2" destOrd="0" parTransId="{EF6D105F-4965-47B2-A6E9-17C55D6ECE11}" sibTransId="{293BC31E-FDCC-4AE1-926C-3107EA0E765E}"/>
    <dgm:cxn modelId="{36A7D903-D9E9-4158-A2B5-DB3011BC16F9}" type="presOf" srcId="{60EFF78E-143D-40C7-8141-ABE76B950C0A}" destId="{A3EE477A-9D6F-44A3-813E-6EADFCC086F2}" srcOrd="0" destOrd="0" presId="urn:microsoft.com/office/officeart/2008/layout/RadialCluster"/>
    <dgm:cxn modelId="{3F220058-DACC-494A-8221-3EF19DA32441}" type="presOf" srcId="{769F24B0-B027-4A9C-A07D-29A93DC25761}" destId="{50BE9964-2BEA-43CF-8E35-4CFFC5506ADD}" srcOrd="0" destOrd="0" presId="urn:microsoft.com/office/officeart/2008/layout/RadialCluster"/>
    <dgm:cxn modelId="{9DF490A0-7B47-4327-9574-84C685FB62C7}" type="presOf" srcId="{D8A2E213-1B20-4B46-A30D-0F18CDF87721}" destId="{D6365595-2F91-44E0-8E33-F104B8C1F652}" srcOrd="0" destOrd="0" presId="urn:microsoft.com/office/officeart/2008/layout/RadialCluster"/>
    <dgm:cxn modelId="{89ED5ADD-5B54-440C-A5F3-777434A6ECA8}" type="presOf" srcId="{D218D184-C09C-42C0-817C-6D84CF649EB4}" destId="{4B062BD1-C397-439D-BB02-09A4F3A9A19A}" srcOrd="0" destOrd="0" presId="urn:microsoft.com/office/officeart/2008/layout/RadialCluster"/>
    <dgm:cxn modelId="{84838A14-BEAF-4290-951B-CD4D0645229C}" srcId="{D8A2E213-1B20-4B46-A30D-0F18CDF87721}" destId="{769F24B0-B027-4A9C-A07D-29A93DC25761}" srcOrd="1" destOrd="0" parTransId="{60EFF78E-143D-40C7-8141-ABE76B950C0A}" sibTransId="{C891DA13-B82F-4C5C-A039-546E9EDA639C}"/>
    <dgm:cxn modelId="{51FCDCC5-D8EC-4515-9AA5-488F6B6A0756}" srcId="{D8A2E213-1B20-4B46-A30D-0F18CDF87721}" destId="{DED24FDA-28EB-41E0-9683-76F0D728410F}" srcOrd="0" destOrd="0" parTransId="{D218D184-C09C-42C0-817C-6D84CF649EB4}" sibTransId="{A807FB81-E259-4E9A-831C-74C71AF07ECA}"/>
    <dgm:cxn modelId="{C609F106-40FB-4B60-8F47-6A68551E5152}" type="presOf" srcId="{4B286905-EC4D-4EC9-A8C8-A6324A659007}" destId="{561BF4D0-27A1-46B0-AF70-3EC1C6E814F5}" srcOrd="0" destOrd="0" presId="urn:microsoft.com/office/officeart/2008/layout/RadialCluster"/>
    <dgm:cxn modelId="{423A7922-C8C6-45F8-A81D-803761C11E1F}" type="presParOf" srcId="{47AFFB4D-8DC4-4ABD-B654-B98883FE0F3D}" destId="{9C9ED0B4-01A4-4F2F-98EA-0008827F8F75}" srcOrd="0" destOrd="0" presId="urn:microsoft.com/office/officeart/2008/layout/RadialCluster"/>
    <dgm:cxn modelId="{807F5335-3514-466A-AB8E-A56C41B68D04}" type="presParOf" srcId="{9C9ED0B4-01A4-4F2F-98EA-0008827F8F75}" destId="{D6365595-2F91-44E0-8E33-F104B8C1F652}" srcOrd="0" destOrd="0" presId="urn:microsoft.com/office/officeart/2008/layout/RadialCluster"/>
    <dgm:cxn modelId="{5CFB5FEC-428B-4C68-8FF1-FC13500ABF00}" type="presParOf" srcId="{9C9ED0B4-01A4-4F2F-98EA-0008827F8F75}" destId="{4B062BD1-C397-439D-BB02-09A4F3A9A19A}" srcOrd="1" destOrd="0" presId="urn:microsoft.com/office/officeart/2008/layout/RadialCluster"/>
    <dgm:cxn modelId="{F585EFE9-7295-4CB6-B76E-49E7322B9C69}" type="presParOf" srcId="{9C9ED0B4-01A4-4F2F-98EA-0008827F8F75}" destId="{FE9831C7-7365-4CE5-8136-0531361797F5}" srcOrd="2" destOrd="0" presId="urn:microsoft.com/office/officeart/2008/layout/RadialCluster"/>
    <dgm:cxn modelId="{5422CF97-7BBE-4623-AD41-D2C1E4A929FE}" type="presParOf" srcId="{9C9ED0B4-01A4-4F2F-98EA-0008827F8F75}" destId="{A3EE477A-9D6F-44A3-813E-6EADFCC086F2}" srcOrd="3" destOrd="0" presId="urn:microsoft.com/office/officeart/2008/layout/RadialCluster"/>
    <dgm:cxn modelId="{CAF728F8-B649-4075-B54C-1FCE0B97AEF8}" type="presParOf" srcId="{9C9ED0B4-01A4-4F2F-98EA-0008827F8F75}" destId="{50BE9964-2BEA-43CF-8E35-4CFFC5506ADD}" srcOrd="4" destOrd="0" presId="urn:microsoft.com/office/officeart/2008/layout/RadialCluster"/>
    <dgm:cxn modelId="{391B627F-EA45-4FEF-9F38-CB6EEC6C970E}" type="presParOf" srcId="{9C9ED0B4-01A4-4F2F-98EA-0008827F8F75}" destId="{DEF7C887-116E-43B6-A54F-F8AB03260E66}" srcOrd="5" destOrd="0" presId="urn:microsoft.com/office/officeart/2008/layout/RadialCluster"/>
    <dgm:cxn modelId="{24A5D60F-9C8D-40C2-B53B-BD1DDFF3E4A9}" type="presParOf" srcId="{9C9ED0B4-01A4-4F2F-98EA-0008827F8F75}" destId="{561BF4D0-27A1-46B0-AF70-3EC1C6E814F5}" srcOrd="6" destOrd="0" presId="urn:microsoft.com/office/officeart/2008/layout/RadialCluster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6365595-2F91-44E0-8E33-F104B8C1F652}">
      <dsp:nvSpPr>
        <dsp:cNvPr id="0" name=""/>
        <dsp:cNvSpPr/>
      </dsp:nvSpPr>
      <dsp:spPr>
        <a:xfrm>
          <a:off x="1670254" y="1479720"/>
          <a:ext cx="1885846" cy="1163138"/>
        </a:xfrm>
        <a:prstGeom prst="roundRect">
          <a:avLst/>
        </a:prstGeom>
        <a:solidFill>
          <a:schemeClr val="accent1">
            <a:shade val="80000"/>
            <a:hueOff val="0"/>
            <a:satOff val="0"/>
            <a:lumOff val="0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0" tIns="88900" rIns="88900" bIns="88900" numCol="1" spcCol="1270" anchor="ctr" anchorCtr="0">
          <a:noAutofit/>
        </a:bodyPr>
        <a:lstStyle/>
        <a:p>
          <a:pPr lvl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3500" kern="1200"/>
            <a:t>НЦЭЛС</a:t>
          </a:r>
          <a:endParaRPr lang="ru-RU" sz="3500" kern="1200"/>
        </a:p>
      </dsp:txBody>
      <dsp:txXfrm>
        <a:off x="1727034" y="1536500"/>
        <a:ext cx="1772286" cy="1049578"/>
      </dsp:txXfrm>
    </dsp:sp>
    <dsp:sp modelId="{4B062BD1-C397-439D-BB02-09A4F3A9A19A}">
      <dsp:nvSpPr>
        <dsp:cNvPr id="0" name=""/>
        <dsp:cNvSpPr/>
      </dsp:nvSpPr>
      <dsp:spPr>
        <a:xfrm rot="16200000">
          <a:off x="2393218" y="1259760"/>
          <a:ext cx="43991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439919" y="0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E9831C7-7365-4CE5-8136-0531361797F5}">
      <dsp:nvSpPr>
        <dsp:cNvPr id="0" name=""/>
        <dsp:cNvSpPr/>
      </dsp:nvSpPr>
      <dsp:spPr>
        <a:xfrm>
          <a:off x="1751283" y="101969"/>
          <a:ext cx="1723788" cy="937830"/>
        </a:xfrm>
        <a:prstGeom prst="roundRect">
          <a:avLst/>
        </a:prstGeom>
        <a:solidFill>
          <a:schemeClr val="accent1">
            <a:shade val="80000"/>
            <a:hueOff val="90421"/>
            <a:satOff val="1725"/>
            <a:lumOff val="7618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88900" tIns="88900" rIns="88900" bIns="88900" numCol="1" spcCol="1270" anchor="ctr" anchorCtr="0">
          <a:noAutofit/>
        </a:bodyPr>
        <a:lstStyle/>
        <a:p>
          <a:pPr lvl="0" algn="ctr" defTabSz="1555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3500" kern="1200"/>
            <a:t>НППИ</a:t>
          </a:r>
          <a:endParaRPr lang="ru-RU" sz="3500" kern="1200"/>
        </a:p>
      </dsp:txBody>
      <dsp:txXfrm>
        <a:off x="1797064" y="147750"/>
        <a:ext cx="1632226" cy="846268"/>
      </dsp:txXfrm>
    </dsp:sp>
    <dsp:sp modelId="{A3EE477A-9D6F-44A3-813E-6EADFCC086F2}">
      <dsp:nvSpPr>
        <dsp:cNvPr id="0" name=""/>
        <dsp:cNvSpPr/>
      </dsp:nvSpPr>
      <dsp:spPr>
        <a:xfrm rot="1813542">
          <a:off x="3541452" y="2664892"/>
          <a:ext cx="215501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5501" y="0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BE9964-2BEA-43CF-8E35-4CFFC5506ADD}">
      <dsp:nvSpPr>
        <dsp:cNvPr id="0" name=""/>
        <dsp:cNvSpPr/>
      </dsp:nvSpPr>
      <dsp:spPr>
        <a:xfrm>
          <a:off x="3742305" y="2583502"/>
          <a:ext cx="649917" cy="649917"/>
        </a:xfrm>
        <a:prstGeom prst="roundRect">
          <a:avLst/>
        </a:prstGeom>
        <a:solidFill>
          <a:schemeClr val="accent1">
            <a:shade val="80000"/>
            <a:hueOff val="180842"/>
            <a:satOff val="3450"/>
            <a:lumOff val="15237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5880" tIns="55880" rIns="55880" bIns="5588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2200" kern="1200"/>
            <a:t>ВОЗ</a:t>
          </a:r>
          <a:endParaRPr lang="ru-RU" sz="2200" kern="1200"/>
        </a:p>
      </dsp:txBody>
      <dsp:txXfrm>
        <a:off x="3774031" y="2615228"/>
        <a:ext cx="586465" cy="586465"/>
      </dsp:txXfrm>
    </dsp:sp>
    <dsp:sp modelId="{DEF7C887-116E-43B6-A54F-F8AB03260E66}">
      <dsp:nvSpPr>
        <dsp:cNvPr id="0" name=""/>
        <dsp:cNvSpPr/>
      </dsp:nvSpPr>
      <dsp:spPr>
        <a:xfrm rot="9001384">
          <a:off x="1465016" y="2660129"/>
          <a:ext cx="219949" cy="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9949" y="0"/>
              </a:lnTo>
            </a:path>
          </a:pathLst>
        </a:custGeom>
        <a:noFill/>
        <a:ln w="12700" cap="flat" cmpd="sng" algn="ctr">
          <a:solidFill>
            <a:schemeClr val="accent1">
              <a:tint val="99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1BF4D0-27A1-46B0-AF70-3EC1C6E814F5}">
      <dsp:nvSpPr>
        <dsp:cNvPr id="0" name=""/>
        <dsp:cNvSpPr/>
      </dsp:nvSpPr>
      <dsp:spPr>
        <a:xfrm>
          <a:off x="809208" y="2583502"/>
          <a:ext cx="670519" cy="649917"/>
        </a:xfrm>
        <a:prstGeom prst="roundRect">
          <a:avLst/>
        </a:prstGeom>
        <a:solidFill>
          <a:schemeClr val="accent1">
            <a:shade val="80000"/>
            <a:hueOff val="271263"/>
            <a:satOff val="5175"/>
            <a:lumOff val="22855"/>
            <a:alphaOff val="0"/>
          </a:schemeClr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500" kern="1200"/>
            <a:t>КМФК</a:t>
          </a:r>
          <a:endParaRPr lang="ru-RU" sz="1500" kern="1200"/>
        </a:p>
      </dsp:txBody>
      <dsp:txXfrm>
        <a:off x="840934" y="2615228"/>
        <a:ext cx="607067" cy="58646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RadialCluster">
  <dgm:title val=""/>
  <dgm:desc val=""/>
  <dgm:catLst>
    <dgm:cat type="relationship" pri="19500"/>
    <dgm:cat type="cycle" pri="1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alg type="composite">
      <dgm:param type="ar" val="1.00"/>
    </dgm:alg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cnt="1 0" func="cnt" op="equ" val="1">
            <dgm:constrLst>
              <dgm:constr type="l" for="ch" forName="textCenter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r" for="ch" forName="cycle_1" refType="w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5" axis="ch ch" ptType="node node" cnt="1 0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6" axis="ch ch" ptType="node node" cnt="1 0" func="cnt" op="equ" val="3">
            <dgm:choose name="Name7">
              <dgm:if name="Name8" axis="ch ch ch" ptType="node node node" st="1 2 0" cnt="1 1 0" func="cnt" op="equ" val="1">
                <dgm:choose name="Name9">
                  <dgm:if name="Name10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12">
                <dgm:choose name="Name13">
                  <dgm:if name="Name14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15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r" for="ch" forName="cycle_2" refType="w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l" for="ch" forName="cycle_3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16" axis="ch ch" ptType="node node" cnt="1 0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r" for="ch" forName="cycle_2" refType="w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l" for="ch" forName="cycle_4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17" axis="ch ch" ptType="node node" cnt="1 0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r" for="ch" forName="cycle_3" refType="w" fact="0.89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l" for="ch" forName="cycle_4" refType="w" fact="0.11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18" axis="ch ch" ptType="node node" cnt="1 0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r" for="ch" forName="cycle_2" refType="w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r" for="ch" forName="cycle_3" refType="w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l" for="ch" forName="cycle_5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l" for="ch" forName="cycle_6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19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r" for="ch" forName="cycle_2" refType="w" fact="0.938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r" for="ch" forName="cycle_3" refType="w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r" for="ch" forName="cycle_4" refType="w" fact="0.8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l" for="ch" forName="cycle_5" refType="w" fact="0.2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l" for="ch" forName="cycle_6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l" for="ch" forName="cycle_7" refType="w" fact="0.062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if>
      <dgm:else name="Name20">
        <dgm:choose name="Name21">
          <dgm:if name="Name22" axis="ch ch" ptType="node node" func="cnt" op="equ" val="1">
            <dgm:constrLst>
              <dgm:constr type="r" for="ch" forName="textCenter" refType="w"/>
              <dgm:constr type="ctrY" for="ch" forName="textCenter" refType="h" fact="0.5"/>
              <dgm:constr type="w" for="ch" forName="textCenter" refType="w" fact="0.32"/>
              <dgm:constr type="h" for="ch" forName="textCenter" refType="w" refFor="ch" refForName="textCenter"/>
              <dgm:constr type="l" for="ch" forName="cycle_1"/>
              <dgm:constr type="ctrY" for="ch" forName="cycle_1" refType="h" fact="0.5"/>
              <dgm:constr type="w" for="ch" forName="cycle_1" refType="w" fact="0.56"/>
              <dgm:constr type="h" for="ch" forName="cycle_1" refType="h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userS" for="des" ptType="node" refType="w" refFor="ch" refForName="textCenter" fact="0.67"/>
            </dgm:constrLst>
          </dgm:if>
          <dgm:if name="Name23" axis="ch ch" ptType="node node" func="cnt" op="equ" val="2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5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/>
              <dgm:constr type="h" for="ch" forName="cycle_1" refType="h" fact="0.34"/>
              <dgm:constr type="ctrX" for="ch" forName="cycle_2" refType="w" fact="0.5"/>
              <dgm:constr type="b" for="ch" forName="cycle_2" refType="h"/>
              <dgm:constr type="w" for="ch" forName="cycle_2" refType="w"/>
              <dgm:constr type="h" for="ch" forName="cycle_2" refType="h" fact="0.34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userS" for="des" ptType="node" refType="w" refFor="ch" refForName="textCenter" fact="0.67"/>
            </dgm:constrLst>
          </dgm:if>
          <dgm:if name="Name24" axis="ch ch" ptType="node node" func="cnt" op="equ" val="3">
            <dgm:choose name="Name25">
              <dgm:if name="Name26" axis="ch ch ch" ptType="node node node" st="1 2 0" cnt="1 1 0" func="cnt" op="equ" val="1">
                <dgm:choose name="Name27">
                  <dgm:if name="Name28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29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 fact="0.85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if>
              <dgm:else name="Name30">
                <dgm:choose name="Name31">
                  <dgm:if name="Name32" axis="ch ch ch" ptType="node node node" st="1 3 0" cnt="1 1 0" func="cnt" op="equ" val="1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 fact="0.85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if>
                  <dgm:else name="Name33">
                    <dgm:constrLst>
                      <dgm:constr type="ctrX" for="ch" forName="textCenter" refType="w" fact="0.5"/>
                      <dgm:constr type="t" for="ch" forName="textCenter" refType="h" fact="0.436"/>
                      <dgm:constr type="w" for="ch" forName="textCenter" refType="w" fact="0.21"/>
                      <dgm:constr type="h" for="ch" forName="textCenter" refType="w" refFor="ch" refForName="textCenter"/>
                      <dgm:constr type="ctrX" for="ch" forName="cycle_1" refType="w" fact="0.5"/>
                      <dgm:constr type="t" for="ch" forName="cycle_1"/>
                      <dgm:constr type="w" for="ch" forName="cycle_1" refType="w" fact="0.61"/>
                      <dgm:constr type="h" for="ch" forName="cycle_1" refType="h" fact="0.36"/>
                      <dgm:constr type="diam" for="ch" forName="cycle_1" refType="w" fact="0.5"/>
                      <dgm:constr type="l" for="ch" forName="cycle_2"/>
                      <dgm:constr type="b" for="ch" forName="cycle_2" refType="h"/>
                      <dgm:constr type="w" for="ch" forName="cycle_2" refType="w" fact="0.46"/>
                      <dgm:constr type="h" for="ch" forName="cycle_2" refType="h" fact="0.54"/>
                      <dgm:constr type="diam" for="ch" forName="cycle_2" refType="w" fact="0.5"/>
                      <dgm:constr type="r" for="ch" forName="cycle_3" refType="w"/>
                      <dgm:constr type="b" for="ch" forName="cycle_3" refType="h"/>
                      <dgm:constr type="w" for="ch" forName="cycle_3" refType="w" fact="0.46"/>
                      <dgm:constr type="h" for="ch" forName="cycle_3" refType="h" fact="0.54"/>
                      <dgm:constr type="diam" for="ch" forName="cycle_3" refType="w" fact="0.5"/>
                      <dgm:constr type="primFontSz" for="ch" forName="textCenter" val="65"/>
                      <dgm:constr type="primFontSz" for="des" forName="childCenter1" val="65"/>
                      <dgm:constr type="primFontSz" for="des" forName="text1" op="equ" val="65"/>
                      <dgm:constr type="primFontSz" for="des" forName="childCenter2" refType="primFontSz" refFor="des" refForName="childCenter1" op="equ"/>
                      <dgm:constr type="primFontSz" for="des" forName="text2" refType="primFontSz" refFor="des" refForName="text1" op="equ"/>
                      <dgm:constr type="primFontSz" for="des" forName="childCenter3" refType="primFontSz" refFor="des" refForName="childCenter1" op="equ"/>
                      <dgm:constr type="primFontSz" for="des" forName="text3" refType="primFontSz" refFor="des" refForName="text1" op="equ"/>
                      <dgm:constr type="userS" for="des" ptType="node" refType="w" refFor="ch" refForName="textCenter" fact="0.67"/>
                    </dgm:constrLst>
                  </dgm:else>
                </dgm:choose>
              </dgm:else>
            </dgm:choose>
          </dgm:if>
          <dgm:if name="Name34" axis="ch ch" ptType="node node" func="cnt" op="equ" val="4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5"/>
              <dgm:constr type="h" for="ch" forName="cycle_1" refType="h" fact="0.33"/>
              <dgm:constr type="l" for="ch" forName="cycle_2"/>
              <dgm:constr type="ctrY" for="ch" forName="cycle_2" refType="h" fact="0.5"/>
              <dgm:constr type="w" for="ch" forName="cycle_2" refType="w" fact="0.33"/>
              <dgm:constr type="h" for="ch" forName="cycle_2" refType="h" fact="0.5"/>
              <dgm:constr type="ctrX" for="ch" forName="cycle_3" refType="w" fact="0.5"/>
              <dgm:constr type="b" for="ch" forName="cycle_3" refType="h"/>
              <dgm:constr type="w" for="ch" forName="cycle_3" refType="w" fact="0.5"/>
              <dgm:constr type="h" for="ch" forName="cycle_3" refType="h" fact="0.33"/>
              <dgm:constr type="r" for="ch" forName="cycle_4" refType="w"/>
              <dgm:constr type="ctrY" for="ch" forName="cycle_4" refType="h" fact="0.5"/>
              <dgm:constr type="w" for="ch" forName="cycle_4" refType="w" fact="0.33"/>
              <dgm:constr type="h" for="ch" forName="cycle_4" refType="h" fact="0.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userS" for="des" ptType="node" refType="w" refFor="ch" refForName="textCenter" fact="0.67"/>
            </dgm:constrLst>
          </dgm:if>
          <dgm:if name="Name35" axis="ch ch" ptType="node node" func="cnt" op="equ" val="5">
            <dgm:constrLst>
              <dgm:constr type="ctrX" for="ch" forName="textCenter" refType="w" fact="0.5"/>
              <dgm:constr type="t" for="ch" forName="textCenter" refType="h" fact="0.42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24"/>
              <dgm:constr type="w" for="ch" forName="cycle_2" refType="w" fact="0.33"/>
              <dgm:constr type="h" for="ch" forName="cycle_2" refType="w" refFor="ch" refForName="cycle_2"/>
              <dgm:constr type="l" for="ch" forName="cycle_3" refType="w" fact="0.11"/>
              <dgm:constr type="b" for="ch" forName="cycle_3" refType="h"/>
              <dgm:constr type="w" for="ch" forName="cycle_3" refType="w" fact="0.33"/>
              <dgm:constr type="h" for="ch" forName="cycle_3" refType="w" refFor="ch" refForName="cycle_3"/>
              <dgm:constr type="r" for="ch" forName="cycle_4" refType="w" fact="0.89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t" for="ch" forName="cycle_5" refType="h" fact="0.24"/>
              <dgm:constr type="w" for="ch" forName="cycle_5" refType="w" fact="0.33"/>
              <dgm:constr type="h" for="ch" forName="cycle_5" refType="w" refFor="ch" refForName="cycle_5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userS" for="des" ptType="node" refType="w" refFor="ch" refForName="textCenter" fact="0.67"/>
            </dgm:constrLst>
          </dgm:if>
          <dgm:if name="Name36" axis="ch ch" ptType="node node" func="cnt" op="equ" val="6">
            <dgm:constrLst>
              <dgm:constr type="ctrX" for="ch" forName="textCenter" refType="w" fact="0.5"/>
              <dgm:constr type="ctrY" for="ch" forName="textCenter" refType="h" fact="0.5"/>
              <dgm:constr type="w" for="ch" forName="textCenter" refType="w" fact="0.2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33"/>
              <dgm:constr type="h" for="ch" forName="cycle_1" refType="w" refFor="ch" refForName="cycle_1"/>
              <dgm:constr type="l" for="ch" forName="cycle_2"/>
              <dgm:constr type="t" for="ch" forName="cycle_2" refType="h" fact="0.17"/>
              <dgm:constr type="w" for="ch" forName="cycle_2" refType="w" fact="0.33"/>
              <dgm:constr type="h" for="ch" forName="cycle_2" refType="w" refFor="ch" refForName="cycle_2"/>
              <dgm:constr type="l" for="ch" forName="cycle_3"/>
              <dgm:constr type="b" for="ch" forName="cycle_3" refType="h" fact="0.83"/>
              <dgm:constr type="w" for="ch" forName="cycle_3" refType="w" fact="0.33"/>
              <dgm:constr type="h" for="ch" forName="cycle_3" refType="w" refFor="ch" refForName="cycle_3"/>
              <dgm:constr type="ctrX" for="ch" forName="cycle_4" refType="w" fact="0.5"/>
              <dgm:constr type="b" for="ch" forName="cycle_4" refType="h"/>
              <dgm:constr type="w" for="ch" forName="cycle_4" refType="w" fact="0.33"/>
              <dgm:constr type="h" for="ch" forName="cycle_4" refType="w" refFor="ch" refForName="cycle_4"/>
              <dgm:constr type="r" for="ch" forName="cycle_5" refType="w"/>
              <dgm:constr type="b" for="ch" forName="cycle_5" refType="h" fact="0.83"/>
              <dgm:constr type="w" for="ch" forName="cycle_5" refType="w" fact="0.33"/>
              <dgm:constr type="h" for="ch" forName="cycle_5" refType="w" refFor="ch" refForName="cycle_5"/>
              <dgm:constr type="r" for="ch" forName="cycle_6" refType="w"/>
              <dgm:constr type="t" for="ch" forName="cycle_6" refType="h" fact="0.17"/>
              <dgm:constr type="w" for="ch" forName="cycle_6" refType="w" fact="0.33"/>
              <dgm:constr type="h" for="ch" forName="cycle_6" refType="w" refFor="ch" refForName="cycle_6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userS" for="des" ptType="node" refType="w" refFor="ch" refForName="textCenter" fact="0.67"/>
            </dgm:constrLst>
          </dgm:if>
          <dgm:else name="Name37">
            <dgm:constrLst>
              <dgm:constr type="ctrX" for="ch" forName="textCenter" refType="w" fact="0.5"/>
              <dgm:constr type="t" for="ch" forName="textCenter" refType="h" fact="0.444"/>
              <dgm:constr type="w" for="ch" forName="textCenter" refType="w" fact="0.167"/>
              <dgm:constr type="h" for="ch" forName="textCenter" refType="w" refFor="ch" refForName="textCenter"/>
              <dgm:constr type="ctrX" for="ch" forName="cycle_1" refType="w" fact="0.5"/>
              <dgm:constr type="t" for="ch" forName="cycle_1"/>
              <dgm:constr type="w" for="ch" forName="cycle_1" refType="w" fact="0.263"/>
              <dgm:constr type="h" for="ch" forName="cycle_1" refType="w" refFor="ch" refForName="cycle_1"/>
              <dgm:constr type="l" for="ch" forName="cycle_2" refType="w" fact="0.062"/>
              <dgm:constr type="t" for="ch" forName="cycle_2" refType="h" fact="0.141"/>
              <dgm:constr type="w" for="ch" forName="cycle_2" refType="w" fact="0.263"/>
              <dgm:constr type="h" for="ch" forName="cycle_2" refType="w" refFor="ch" refForName="cycle_2"/>
              <dgm:constr type="l" for="ch" forName="cycle_3"/>
              <dgm:constr type="b" for="ch" forName="cycle_3" refType="h" fact="0.74"/>
              <dgm:constr type="w" for="ch" forName="cycle_3" refType="w" fact="0.263"/>
              <dgm:constr type="h" for="ch" forName="cycle_3" refType="w" refFor="ch" refForName="cycle_3"/>
              <dgm:constr type="l" for="ch" forName="cycle_4" refType="w" fact="0.2"/>
              <dgm:constr type="b" for="ch" forName="cycle_4" refType="h"/>
              <dgm:constr type="w" for="ch" forName="cycle_4" refType="w" fact="0.263"/>
              <dgm:constr type="h" for="ch" forName="cycle_4" refType="w" refFor="ch" refForName="cycle_4"/>
              <dgm:constr type="r" for="ch" forName="cycle_5" refType="w" fact="0.8"/>
              <dgm:constr type="b" for="ch" forName="cycle_5" refType="h"/>
              <dgm:constr type="w" for="ch" forName="cycle_5" refType="w" fact="0.263"/>
              <dgm:constr type="h" for="ch" forName="cycle_5" refType="w" refFor="ch" refForName="cycle_5"/>
              <dgm:constr type="r" for="ch" forName="cycle_6" refType="w"/>
              <dgm:constr type="b" for="ch" forName="cycle_6" refType="h" fact="0.74"/>
              <dgm:constr type="w" for="ch" forName="cycle_6" refType="w" fact="0.263"/>
              <dgm:constr type="h" for="ch" forName="cycle_6" refType="w" refFor="ch" refForName="cycle_6"/>
              <dgm:constr type="r" for="ch" forName="cycle_7" refType="w" fact="0.938"/>
              <dgm:constr type="t" for="ch" forName="cycle_7" refType="h" fact="0.141"/>
              <dgm:constr type="w" for="ch" forName="cycle_7" refType="w" fact="0.263"/>
              <dgm:constr type="h" for="ch" forName="cycle_7" refType="w" refFor="ch" refForName="cycle_7"/>
              <dgm:constr type="primFontSz" for="ch" forName="textCenter" val="65"/>
              <dgm:constr type="primFontSz" for="des" forName="childCenter1" val="65"/>
              <dgm:constr type="primFontSz" for="des" forName="text1" op="equ" val="65"/>
              <dgm:constr type="primFontSz" for="des" forName="childCenter2" refType="primFontSz" refFor="des" refForName="childCenter1" op="equ"/>
              <dgm:constr type="primFontSz" for="des" forName="text2" refType="primFontSz" refFor="des" refForName="text1" op="equ"/>
              <dgm:constr type="primFontSz" for="des" forName="childCenter3" refType="primFontSz" refFor="des" refForName="childCenter1" op="equ"/>
              <dgm:constr type="primFontSz" for="des" forName="text3" refType="primFontSz" refFor="des" refForName="text1" op="equ"/>
              <dgm:constr type="primFontSz" for="des" forName="childCenter4" refType="primFontSz" refFor="des" refForName="childCenter1" op="equ"/>
              <dgm:constr type="primFontSz" for="des" forName="text4" refType="primFontSz" refFor="des" refForName="text1" op="equ"/>
              <dgm:constr type="primFontSz" for="des" forName="childCenter5" refType="primFontSz" refFor="des" refForName="childCenter1" op="equ"/>
              <dgm:constr type="primFontSz" for="des" forName="text5" refType="primFontSz" refFor="des" refForName="text1" op="equ"/>
              <dgm:constr type="primFontSz" for="des" forName="childCenter6" refType="primFontSz" refFor="des" refForName="childCenter1" op="equ"/>
              <dgm:constr type="primFontSz" for="des" forName="text6" refType="primFontSz" refFor="des" refForName="text1" op="equ"/>
              <dgm:constr type="primFontSz" for="des" forName="childCenter7" refType="primFontSz" refFor="des" refForName="childCenter1" op="equ"/>
              <dgm:constr type="primFontSz" for="des" forName="text7" refType="primFontSz" refFor="des" refForName="text1" op="equ"/>
              <dgm:constr type="userS" for="des" ptType="node" refType="w" refFor="ch" refForName="textCenter" fact="0.67"/>
            </dgm:constrLst>
          </dgm:else>
        </dgm:choose>
      </dgm:else>
    </dgm:choose>
    <dgm:forEach name="Name38" axis="ch" ptType="node" cnt="1">
      <dgm:choose name="Name39">
        <dgm:if name="Name40" axis="des" func="maxDepth" op="lte" val="1">
          <dgm:layoutNode name="singleCycle">
            <dgm:choose name="Name41">
              <dgm:if name="Name42" axis="ch" ptType="node" func="cnt" op="equ" val="1">
                <dgm:choose name="Name43">
                  <dgm:if name="Name44" func="var" arg="dir" op="equ" val="norm">
                    <dgm:alg type="cycle">
                      <dgm:param type="stAng" val="90"/>
                      <dgm:param type="ctrShpMap" val="fNode"/>
                    </dgm:alg>
                  </dgm:if>
                  <dgm:else name="Name45">
                    <dgm:alg type="cycle">
                      <dgm:param type="stAng" val="-90"/>
                      <dgm:param type="spanAng" val="-360"/>
                      <dgm:param type="ctrShpMap" val="fNode"/>
                    </dgm:alg>
                  </dgm:else>
                </dgm:choose>
              </dgm:if>
              <dgm:else name="Name46">
                <dgm:choose name="Name47">
                  <dgm:if name="Name48" func="var" arg="dir" op="equ" val="norm">
                    <dgm:alg type="cycle">
                      <dgm:param type="ctrShpMap" val="fNode"/>
                    </dgm:alg>
                  </dgm:if>
                  <dgm:else name="Name49">
                    <dgm:alg type="cycle">
                      <dgm:param type="spanAng" val="-360"/>
                      <dgm:param type="ctrShpMap" val="fNode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hoose name="Name50">
              <dgm:if name="Name51" axis="ch" ptType="node" func="cnt" op="equ" val="0">
                <dgm:constrLst>
                  <dgm:constr type="w" for="ch" forName="singleCenter" refType="w"/>
                  <dgm:constr type="h" for="ch" forName="singleCenter" refType="w" refFor="ch" refForName="singleCenter"/>
                </dgm:constrLst>
              </dgm:if>
              <dgm:if name="Name52" axis="ch" ptType="node" func="cnt" op="equ" val="1">
                <dgm:constrLst>
                  <dgm:constr type="w" for="ch" forName="singleCenter" refType="w" fact="0.5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if>
              <dgm:else name="Name53">
                <dgm:constrLst>
                  <dgm:constr type="w" for="ch" forName="singleCenter" refType="w" fact="0.3"/>
                  <dgm:constr type="h" for="ch" forName="singleCenter" refType="w" refFor="ch" refForName="singleCenter"/>
                  <dgm:constr type="userS" for="ch" ptType="node" refType="w" refFor="ch" refForName="singleCenter" fact="0.67"/>
                </dgm:constrLst>
              </dgm:else>
            </dgm:choose>
            <dgm:layoutNode name="singleCenter" styleLbl="node1">
              <dgm:varLst>
                <dgm:chMax val="7"/>
                <dgm:chPref val="7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self" ptType="node"/>
              <dgm:constrLst>
                <dgm:constr type="tMarg" refType="primFontSz" fact="0.2"/>
                <dgm:constr type="bMarg" refType="primFontSz" fact="0.2"/>
                <dgm:constr type="lMarg" refType="primFontSz" fact="0.2"/>
                <dgm:constr type="rMarg" refType="primFontSz" fact="0.2"/>
              </dgm:constrLst>
              <dgm:ruleLst>
                <dgm:rule type="primFontSz" val="5" fact="NaN" max="NaN"/>
              </dgm:ruleLst>
            </dgm:layoutNode>
            <dgm:forEach name="Name54" axis="ch" cnt="21">
              <dgm:forEach name="Name55" axis="self" ptType="parTrans">
                <dgm:layoutNode name="Name56">
                  <dgm:alg type="conn">
                    <dgm:param type="dim" val="1D"/>
                    <dgm:param type="begPts" val="auto"/>
                    <dgm:param type="endPts" val="auto"/>
                    <dgm:param type="begSty" val="noArr"/>
                    <dgm:param type="endSty" val="noArr"/>
                  </dgm:alg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</dgm:layoutNode>
              </dgm:forEach>
              <dgm:forEach name="Name57" axis="self" ptType="node">
                <dgm:layoutNode name="text0" styleLbl="node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/>
                  </dgm:shape>
                  <dgm:presOf axis="desOrSelf" ptType="node"/>
                  <dgm:constrLst>
                    <dgm:constr type="userS"/>
                    <dgm:constr type="w" refType="userS"/>
                    <dgm:constr type="h" refType="w"/>
                    <dgm:constr type="tMarg" refType="primFontSz" fact="0.2"/>
                    <dgm:constr type="bMarg" refType="primFontSz" fact="0.2"/>
                    <dgm:constr type="lMarg" refType="primFontSz" fact="0.2"/>
                    <dgm:constr type="rMarg" refType="primFontSz" fact="0.2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if>
        <dgm:else name="Name58">
          <dgm:layoutNode name="textCenter" styleLbl="node1">
            <dgm:alg type="tx"/>
            <dgm:shape xmlns:r="http://schemas.openxmlformats.org/officeDocument/2006/relationships" type="roundRect" r:blip="">
              <dgm:adjLst/>
            </dgm:shape>
            <dgm:presOf axis="self" ptType="node"/>
            <dgm:constrLst>
              <dgm:constr type="tMarg" refType="primFontSz" fact="0.2"/>
              <dgm:constr type="bMarg" refType="primFontSz" fact="0.2"/>
              <dgm:constr type="lMarg" refType="primFontSz" fact="0.2"/>
              <dgm:constr type="rMarg" refType="primFontSz" fact="0.2"/>
            </dgm:constrLst>
            <dgm:ruleLst>
              <dgm:rule type="primFontSz" val="5" fact="NaN" max="NaN"/>
            </dgm:ruleLst>
          </dgm:layoutNode>
          <dgm:choose name="Name59">
            <dgm:if name="Name60" axis="ch" ptType="node" func="cnt" op="gte" val="1">
              <dgm:layoutNode name="cycle_1">
                <dgm:choose name="Name61">
                  <dgm:if name="Name62" func="var" arg="dir" op="equ" val="norm">
                    <dgm:choose name="Name63">
                      <dgm:if name="Name64" axis="ch" ptType="node" func="cnt" op="equ" val="1">
                        <dgm:choose name="Name65">
                          <dgm:if name="Name66" axis="ch ch" ptType="node node" st="1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67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68">
                            <dgm:alg type="cycle">
                              <dgm:param type="ctrShpMap" val="fNode"/>
                              <dgm:param type="stAng" val="0"/>
                              <dgm:param type="spanAng" val="180"/>
                            </dgm:alg>
                          </dgm:else>
                        </dgm:choose>
                      </dgm:if>
                      <dgm:if name="Name69" axis="ch" ptType="node" func="cnt" op="equ" val="2">
                        <dgm:choose name="Name70">
                          <dgm:if name="Name7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3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4" axis="ch" ptType="node" func="cnt" op="equ" val="3">
                        <dgm:choose name="Name75">
                          <dgm:if name="Name7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7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78">
                            <dgm:alg type="cycle">
                              <dgm:param type="ctrShpMap" val="fNode"/>
                              <dgm:param type="stAng" val="270"/>
                              <dgm:param type="spanAng" val="180"/>
                            </dgm:alg>
                          </dgm:else>
                        </dgm:choose>
                      </dgm:if>
                      <dgm:if name="Name79" axis="ch" ptType="node" func="cnt" op="equ" val="4">
                        <dgm:choose name="Name80">
                          <dgm:if name="Name8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3">
                            <dgm:alg type="cycle">
                              <dgm:param type="ctrShpMap" val="fNode"/>
                              <dgm:param type="stAng" val="292.5"/>
                              <dgm:param type="spanAng" val="135"/>
                            </dgm:alg>
                          </dgm:else>
                        </dgm:choose>
                      </dgm:if>
                      <dgm:if name="Name84" axis="ch" ptType="node" func="cnt" op="equ" val="5">
                        <dgm:choose name="Name85">
                          <dgm:if name="Name8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8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8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89" axis="ch" ptType="node" func="cnt" op="equ" val="6">
                        <dgm:choose name="Name90">
                          <dgm:if name="Name91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2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94" axis="ch" ptType="node" func="cnt" op="gte" val="7">
                        <dgm:choose name="Name95">
                          <dgm:if name="Name96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97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90"/>
                            </dgm:alg>
                          </dgm:if>
                          <dgm:else name="Name9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99"/>
                    </dgm:choose>
                  </dgm:if>
                  <dgm:else name="Name100">
                    <dgm:choose name="Name101">
                      <dgm:if name="Name102" axis="ch" ptType="node" func="cnt" op="equ" val="1">
                        <dgm:choose name="Name103">
                          <dgm:if name="Name104" axis="ch ch" ptType="node node" st="1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05" axis="ch ch" ptType="node node" st="1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06">
                            <dgm:alg type="cycle">
                              <dgm:param type="ctrShpMap" val="fNode"/>
                              <dgm:param type="stAng" val="0"/>
                              <dgm:param type="spanAng" val="-180"/>
                            </dgm:alg>
                          </dgm:else>
                        </dgm:choose>
                      </dgm:if>
                      <dgm:if name="Name107" axis="ch" ptType="node" func="cnt" op="equ" val="2">
                        <dgm:choose name="Name108">
                          <dgm:if name="Name10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1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2" axis="ch" ptType="node" func="cnt" op="equ" val="3">
                        <dgm:choose name="Name113">
                          <dgm:if name="Name11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1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16">
                            <dgm:alg type="cycle">
                              <dgm:param type="ctrShpMap" val="fNode"/>
                              <dgm:param type="stAng" val="90"/>
                              <dgm:param type="spanAng" val="-180"/>
                            </dgm:alg>
                          </dgm:else>
                        </dgm:choose>
                      </dgm:if>
                      <dgm:if name="Name117" axis="ch" ptType="node" func="cnt" op="equ" val="4">
                        <dgm:choose name="Name118">
                          <dgm:if name="Name11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1">
                            <dgm:alg type="cycle">
                              <dgm:param type="ctrShpMap" val="fNode"/>
                              <dgm:param type="stAng" val="67.5"/>
                              <dgm:param type="spanAng" val="-135"/>
                            </dgm:alg>
                          </dgm:else>
                        </dgm:choose>
                      </dgm:if>
                      <dgm:if name="Name122" axis="ch" ptType="node" func="cnt" op="equ" val="5">
                        <dgm:choose name="Name123">
                          <dgm:if name="Name12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2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2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27" axis="ch" ptType="node" func="cnt" op="equ" val="6">
                        <dgm:choose name="Name128">
                          <dgm:if name="Name129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0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132" axis="ch" ptType="node" func="cnt" op="gte" val="7">
                        <dgm:choose name="Name133">
                          <dgm:if name="Name134" axis="ch ch" ptType="node node" st="1 1" cnt="1 0" func="cnt" op="equ" val="1">
                            <dgm:alg type="cycle">
                              <dgm:param type="ctrShpMap" val="fNode"/>
                              <dgm:param type="stAng" val="0"/>
                            </dgm:alg>
                          </dgm:if>
                          <dgm:if name="Name135" axis="ch ch" ptType="node node" st="1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-90"/>
                            </dgm:alg>
                          </dgm:if>
                          <dgm:else name="Name13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137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138" axis="ch" ptType="node" cnt="1">
                  <dgm:layoutNode name="childCenter1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139" axis="ch">
                    <dgm:forEach name="Name140" axis="self" ptType="parTrans">
                      <dgm:layoutNode name="Name141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142" axis="self" ptType="node">
                      <dgm:layoutNode name="text1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143" axis="ch" ptType="parTrans" cnt="1">
                <dgm:layoutNode name="Name144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1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145"/>
          </dgm:choose>
          <dgm:choose name="Name146">
            <dgm:if name="Name147" axis="ch" ptType="node" func="cnt" op="gte" val="2">
              <dgm:layoutNode name="cycle_2">
                <dgm:choose name="Name148">
                  <dgm:if name="Name149" func="var" arg="dir" op="equ" val="norm">
                    <dgm:choose name="Name150">
                      <dgm:if name="Name151" axis="ch" ptType="node" func="cnt" op="equ" val="2">
                        <dgm:choose name="Name152">
                          <dgm:if name="Name153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54" axis="ch ch" ptType="node node" st="2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155">
                            <dgm:alg type="cycle">
                              <dgm:param type="ctrShpMap" val="fNode"/>
                              <dgm:param type="stAng" val="90"/>
                              <dgm:param type="spanAng" val="180"/>
                            </dgm:alg>
                          </dgm:else>
                        </dgm:choose>
                      </dgm:if>
                      <dgm:if name="Name156" axis="ch" ptType="node" func="cnt" op="equ" val="3">
                        <dgm:choose name="Name157">
                          <dgm:if name="Name158" axis="ch ch" ptType="node node" st="2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159" axis="ch ch" ptType="node node" st="2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  <dgm:param type="horzAlign" val="r"/>
                              <dgm:param type="vertAlign" val="b"/>
                            </dgm:alg>
                          </dgm:if>
                          <dgm:else name="Name160">
                            <dgm:alg type="cycle">
                              <dgm:param type="ctrShpMap" val="fNode"/>
                              <dgm:param type="stAng" val="30"/>
                              <dgm:param type="spanAng" val="180"/>
                            </dgm:alg>
                          </dgm:else>
                        </dgm:choose>
                      </dgm:if>
                      <dgm:if name="Name161" axis="ch" ptType="node" func="cnt" op="equ" val="4">
                        <dgm:choose name="Name162">
                          <dgm:if name="Name163" axis="ch ch" ptType="node node" st="2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164" axis="ch ch" ptType="node node" st="2 1" cnt="1 0" func="cnt" op="equ" val="2">
                            <dgm:alg type="cycle">
                              <dgm:param type="ctrShpMap" val="fNode"/>
                              <dgm:param type="stAng" val="45"/>
                              <dgm:param type="spanAng" val="90"/>
                            </dgm:alg>
                          </dgm:if>
                          <dgm:else name="Name165">
                            <dgm:alg type="cycle">
                              <dgm:param type="ctrShpMap" val="fNode"/>
                              <dgm:param type="stAng" val="22.5"/>
                              <dgm:param type="spanAng" val="135"/>
                            </dgm:alg>
                          </dgm:else>
                        </dgm:choose>
                      </dgm:if>
                      <dgm:if name="Name166" axis="ch" ptType="node" func="cnt" op="equ" val="5">
                        <dgm:choose name="Name167">
                          <dgm:if name="Name168" axis="ch ch" ptType="node node" st="2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169" axis="ch ch" ptType="node node" st="2 1" cnt="1 0" func="cnt" op="equ" val="2">
                            <dgm:alg type="cycle">
                              <dgm:param type="ctrShpMap" val="fNode"/>
                              <dgm:param type="stAng" val="27"/>
                              <dgm:param type="spanAng" val="90"/>
                            </dgm:alg>
                          </dgm:if>
                          <dgm:else name="Name17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1" axis="ch" ptType="node" func="cnt" op="equ" val="6">
                        <dgm:choose name="Name172">
                          <dgm:if name="Name173" axis="ch ch" ptType="node node" st="2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174" axis="ch ch" ptType="node node" st="2 1" cnt="1 0" func="cnt" op="equ" val="2">
                            <dgm:alg type="cycle">
                              <dgm:param type="ctrShpMap" val="fNode"/>
                              <dgm:param type="stAng" val="15"/>
                              <dgm:param type="spanAng" val="90"/>
                            </dgm:alg>
                          </dgm:if>
                          <dgm:else name="Name175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176" axis="ch" ptType="node" func="cnt" op="gte" val="7">
                        <dgm:choose name="Name177">
                          <dgm:if name="Name178" axis="ch ch" ptType="node node" st="2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179" axis="ch ch" ptType="node node" st="2 1" cnt="1 0" func="cnt" op="equ" val="2">
                            <dgm:alg type="cycle">
                              <dgm:param type="ctrShpMap" val="fNode"/>
                              <dgm:param type="stAng" val="6"/>
                              <dgm:param type="spanAng" val="90"/>
                            </dgm:alg>
                          </dgm:if>
                          <dgm:else name="Name18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181"/>
                    </dgm:choose>
                  </dgm:if>
                  <dgm:else name="Name182">
                    <dgm:choose name="Name183">
                      <dgm:if name="Name184" axis="ch" ptType="node" func="cnt" op="equ" val="2">
                        <dgm:choose name="Name185">
                          <dgm:if name="Name186" axis="ch ch" ptType="node node" st="2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187" axis="ch ch" ptType="node node" st="2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188">
                            <dgm:alg type="cycle">
                              <dgm:param type="ctrShpMap" val="fNode"/>
                              <dgm:param type="stAng" val="270"/>
                              <dgm:param type="spanAng" val="-180"/>
                            </dgm:alg>
                          </dgm:else>
                        </dgm:choose>
                      </dgm:if>
                      <dgm:if name="Name189" axis="ch" ptType="node" func="cnt" op="equ" val="3">
                        <dgm:choose name="Name190">
                          <dgm:if name="Name191" axis="ch ch" ptType="node node" st="2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192" axis="ch ch" ptType="node node" st="2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  <dgm:param type="horzAlign" val="l"/>
                              <dgm:param type="vertAlign" val="b"/>
                            </dgm:alg>
                          </dgm:if>
                          <dgm:else name="Name193">
                            <dgm:alg type="cycle">
                              <dgm:param type="ctrShpMap" val="fNode"/>
                              <dgm:param type="stAng" val="330"/>
                              <dgm:param type="spanAng" val="-180"/>
                            </dgm:alg>
                          </dgm:else>
                        </dgm:choose>
                      </dgm:if>
                      <dgm:if name="Name194" axis="ch" ptType="node" func="cnt" op="equ" val="4">
                        <dgm:choose name="Name195">
                          <dgm:if name="Name196" axis="ch ch" ptType="node node" st="2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197" axis="ch ch" ptType="node node" st="2 1" cnt="1 0" func="cnt" op="equ" val="2">
                            <dgm:alg type="cycle">
                              <dgm:param type="ctrShpMap" val="fNode"/>
                              <dgm:param type="stAng" val="315"/>
                              <dgm:param type="spanAng" val="-90"/>
                            </dgm:alg>
                          </dgm:if>
                          <dgm:else name="Name198">
                            <dgm:alg type="cycle">
                              <dgm:param type="ctrShpMap" val="fNode"/>
                              <dgm:param type="stAng" val="337.5"/>
                              <dgm:param type="spanAng" val="-135"/>
                            </dgm:alg>
                          </dgm:else>
                        </dgm:choose>
                      </dgm:if>
                      <dgm:if name="Name199" axis="ch" ptType="node" func="cnt" op="equ" val="5">
                        <dgm:choose name="Name200">
                          <dgm:if name="Name201" axis="ch ch" ptType="node node" st="2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202" axis="ch ch" ptType="node node" st="2 1" cnt="1 0" func="cnt" op="equ" val="2">
                            <dgm:alg type="cycle">
                              <dgm:param type="ctrShpMap" val="fNode"/>
                              <dgm:param type="stAng" val="333"/>
                              <dgm:param type="spanAng" val="-90"/>
                            </dgm:alg>
                          </dgm:if>
                          <dgm:else name="Name20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4" axis="ch" ptType="node" func="cnt" op="equ" val="6">
                        <dgm:choose name="Name205">
                          <dgm:if name="Name206" axis="ch ch" ptType="node node" st="2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207" axis="ch ch" ptType="node node" st="2 1" cnt="1 0" func="cnt" op="equ" val="2">
                            <dgm:alg type="cycle">
                              <dgm:param type="ctrShpMap" val="fNode"/>
                              <dgm:param type="stAng" val="345"/>
                              <dgm:param type="spanAng" val="-90"/>
                            </dgm:alg>
                          </dgm:if>
                          <dgm:else name="Name20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09" axis="ch" ptType="node" func="cnt" op="gte" val="7">
                        <dgm:choose name="Name210">
                          <dgm:if name="Name211" axis="ch ch" ptType="node node" st="2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212" axis="ch ch" ptType="node node" st="2 1" cnt="1 0" func="cnt" op="equ" val="2">
                            <dgm:alg type="cycle">
                              <dgm:param type="ctrShpMap" val="fNode"/>
                              <dgm:param type="stAng" val="353"/>
                              <dgm:param type="spanAng" val="-90"/>
                            </dgm:alg>
                          </dgm:if>
                          <dgm:else name="Name213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14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15" axis="ch" ptType="node" st="2" cnt="1">
                  <dgm:layoutNode name="childCenter2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16" axis="ch">
                    <dgm:forEach name="Name217" axis="self" ptType="parTrans">
                      <dgm:layoutNode name="Name218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19" axis="self" ptType="node">
                      <dgm:layoutNode name="text2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20" axis="ch" ptType="parTrans" st="2" cnt="1">
                <dgm:layoutNode name="Name221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22"/>
          </dgm:choose>
          <dgm:choose name="Name223">
            <dgm:if name="Name224" axis="ch" ptType="node" func="cnt" op="gte" val="3">
              <dgm:layoutNode name="cycle_3">
                <dgm:choose name="Name225">
                  <dgm:if name="Name226" func="var" arg="dir" op="equ" val="norm">
                    <dgm:choose name="Name227">
                      <dgm:if name="Name228" axis="ch" ptType="node" func="cnt" op="equ" val="3">
                        <dgm:choose name="Name229">
                          <dgm:if name="Name230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  <dgm:param type="horzAlign" val="l"/>
                              <dgm:param type="vertAlign" val="b"/>
                            </dgm:alg>
                          </dgm:if>
                          <dgm:if name="Name231" axis="ch ch" ptType="node node" st="3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  <dgm:param type="horzAlign" val="l"/>
                              <dgm:param type="vertAlign" val="b"/>
                            </dgm:alg>
                          </dgm:if>
                          <dgm:else name="Name232">
                            <dgm:alg type="cycle">
                              <dgm:param type="ctrShpMap" val="fNode"/>
                              <dgm:param type="stAng" val="150"/>
                              <dgm:param type="spanAng" val="180"/>
                            </dgm:alg>
                          </dgm:else>
                        </dgm:choose>
                      </dgm:if>
                      <dgm:if name="Name233" axis="ch" ptType="node" func="cnt" op="equ" val="4">
                        <dgm:choose name="Name234">
                          <dgm:if name="Name235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36" axis="ch ch" ptType="node node" st="3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237">
                            <dgm:alg type="cycle">
                              <dgm:param type="ctrShpMap" val="fNode"/>
                              <dgm:param type="stAng" val="112.5"/>
                              <dgm:param type="spanAng" val="135"/>
                            </dgm:alg>
                          </dgm:else>
                        </dgm:choose>
                      </dgm:if>
                      <dgm:if name="Name238" axis="ch" ptType="node" func="cnt" op="equ" val="5">
                        <dgm:choose name="Name239">
                          <dgm:if name="Name240" axis="ch ch" ptType="node node" st="3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241" axis="ch ch" ptType="node node" st="3 1" cnt="1 0" func="cnt" op="equ" val="2">
                            <dgm:alg type="cycle">
                              <dgm:param type="ctrShpMap" val="fNode"/>
                              <dgm:param type="stAng" val="99"/>
                              <dgm:param type="spanAng" val="90"/>
                            </dgm:alg>
                          </dgm:if>
                          <dgm:else name="Name24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3" axis="ch" ptType="node" func="cnt" op="equ" val="6">
                        <dgm:choose name="Name244">
                          <dgm:if name="Name245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246" axis="ch ch" ptType="node node" st="3 1" cnt="1 0" func="cnt" op="equ" val="2">
                            <dgm:alg type="cycle">
                              <dgm:param type="ctrShpMap" val="fNode"/>
                              <dgm:param type="stAng" val="75"/>
                              <dgm:param type="spanAng" val="90"/>
                            </dgm:alg>
                          </dgm:if>
                          <dgm:else name="Name247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248" axis="ch" ptType="node" func="cnt" op="gte" val="7">
                        <dgm:choose name="Name249">
                          <dgm:if name="Name250" axis="ch ch" ptType="node node" st="3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251" axis="ch ch" ptType="node node" st="3 1" cnt="1 0" func="cnt" op="equ" val="2">
                            <dgm:alg type="cycle">
                              <dgm:param type="ctrShpMap" val="fNode"/>
                              <dgm:param type="stAng" val="57"/>
                              <dgm:param type="spanAng" val="90"/>
                            </dgm:alg>
                          </dgm:if>
                          <dgm:else name="Name252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253"/>
                    </dgm:choose>
                  </dgm:if>
                  <dgm:else name="Name254">
                    <dgm:choose name="Name255">
                      <dgm:if name="Name256" axis="ch" ptType="node" func="cnt" op="equ" val="3">
                        <dgm:choose name="Name257">
                          <dgm:if name="Name258" axis="ch ch" ptType="node node" st="3 1" cnt="1 0" func="cnt" op="equ" val="1">
                            <dgm:alg type="cycle">
                              <dgm:param type="ctrShpMap" val="fNode"/>
                              <dgm:param type="stAng" val="120"/>
                              <dgm:param type="horzAlign" val="r"/>
                              <dgm:param type="vertAlign" val="b"/>
                            </dgm:alg>
                          </dgm:if>
                          <dgm:if name="Name259" axis="ch ch" ptType="node node" st="3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  <dgm:param type="horzAlign" val="r"/>
                              <dgm:param type="vertAlign" val="b"/>
                            </dgm:alg>
                          </dgm:if>
                          <dgm:else name="Name260">
                            <dgm:alg type="cycle">
                              <dgm:param type="ctrShpMap" val="fNode"/>
                              <dgm:param type="stAng" val="210"/>
                              <dgm:param type="spanAng" val="-180"/>
                            </dgm:alg>
                          </dgm:else>
                        </dgm:choose>
                      </dgm:if>
                      <dgm:if name="Name261" axis="ch" ptType="node" func="cnt" op="equ" val="4">
                        <dgm:choose name="Name262">
                          <dgm:if name="Name263" axis="ch ch" ptType="node node" st="3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264" axis="ch ch" ptType="node node" st="3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265">
                            <dgm:alg type="cycle">
                              <dgm:param type="ctrShpMap" val="fNode"/>
                              <dgm:param type="stAng" val="247.5"/>
                              <dgm:param type="spanAng" val="-135"/>
                            </dgm:alg>
                          </dgm:else>
                        </dgm:choose>
                      </dgm:if>
                      <dgm:if name="Name266" axis="ch" ptType="node" func="cnt" op="equ" val="5">
                        <dgm:choose name="Name267">
                          <dgm:if name="Name268" axis="ch ch" ptType="node node" st="3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269" axis="ch ch" ptType="node node" st="3 1" cnt="1 0" func="cnt" op="equ" val="2">
                            <dgm:alg type="cycle">
                              <dgm:param type="ctrShpMap" val="fNode"/>
                              <dgm:param type="stAng" val="261"/>
                              <dgm:param type="spanAng" val="-90"/>
                            </dgm:alg>
                          </dgm:if>
                          <dgm:else name="Name27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1" axis="ch" ptType="node" func="cnt" op="equ" val="6">
                        <dgm:choose name="Name272">
                          <dgm:if name="Name273" axis="ch ch" ptType="node node" st="3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274" axis="ch ch" ptType="node node" st="3 1" cnt="1 0" func="cnt" op="equ" val="2">
                            <dgm:alg type="cycle">
                              <dgm:param type="ctrShpMap" val="fNode"/>
                              <dgm:param type="stAng" val="285"/>
                              <dgm:param type="spanAng" val="-90"/>
                            </dgm:alg>
                          </dgm:if>
                          <dgm:else name="Name275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276" axis="ch" ptType="node" func="cnt" op="gte" val="7">
                        <dgm:choose name="Name277">
                          <dgm:if name="Name278" axis="ch ch" ptType="node node" st="3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279" axis="ch ch" ptType="node node" st="3 1" cnt="1 0" func="cnt" op="equ" val="2">
                            <dgm:alg type="cycle">
                              <dgm:param type="ctrShpMap" val="fNode"/>
                              <dgm:param type="stAng" val="302"/>
                              <dgm:param type="spanAng" val="-90"/>
                            </dgm:alg>
                          </dgm:if>
                          <dgm:else name="Name280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281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282" axis="ch" ptType="node" st="3" cnt="1">
                  <dgm:layoutNode name="childCenter3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283" axis="ch">
                    <dgm:forEach name="Name284" axis="self" ptType="parTrans">
                      <dgm:layoutNode name="Name285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286" axis="self" ptType="node">
                      <dgm:layoutNode name="text3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287" axis="ch" ptType="parTrans" st="3" cnt="1">
                <dgm:layoutNode name="Name288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3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289"/>
          </dgm:choose>
          <dgm:choose name="Name290">
            <dgm:if name="Name291" axis="ch" ptType="node" func="cnt" op="gte" val="4">
              <dgm:layoutNode name="cycle_4">
                <dgm:choose name="Name292">
                  <dgm:if name="Name293" func="var" arg="dir" op="equ" val="norm">
                    <dgm:choose name="Name294">
                      <dgm:if name="Name295" axis="ch" ptType="node" func="cnt" op="equ" val="4">
                        <dgm:choose name="Name296">
                          <dgm:if name="Name297" axis="ch ch" ptType="node node" st="4 1" cnt="1 0" func="cnt" op="equ" val="1">
                            <dgm:alg type="cycle">
                              <dgm:param type="ctrShpMap" val="fNode"/>
                              <dgm:param type="stAng" val="270"/>
                            </dgm:alg>
                          </dgm:if>
                          <dgm:if name="Name298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90"/>
                            </dgm:alg>
                          </dgm:if>
                          <dgm:else name="Name299">
                            <dgm:alg type="cycle">
                              <dgm:param type="ctrShpMap" val="fNode"/>
                              <dgm:param type="stAng" val="202.5"/>
                              <dgm:param type="spanAng" val="135"/>
                            </dgm:alg>
                          </dgm:else>
                        </dgm:choose>
                      </dgm:if>
                      <dgm:if name="Name300" axis="ch" ptType="node" func="cnt" op="equ" val="5">
                        <dgm:choose name="Name301">
                          <dgm:if name="Name302" axis="ch ch" ptType="node node" st="4 1" cnt="1 0" func="cnt" op="equ" val="1">
                            <dgm:alg type="cycle">
                              <dgm:param type="ctrShpMap" val="fNode"/>
                              <dgm:param type="stAng" val="216"/>
                            </dgm:alg>
                          </dgm:if>
                          <dgm:if name="Name303" axis="ch ch" ptType="node node" st="4 1" cnt="1 0" func="cnt" op="equ" val="2">
                            <dgm:alg type="cycle">
                              <dgm:param type="ctrShpMap" val="fNode"/>
                              <dgm:param type="stAng" val="171"/>
                              <dgm:param type="spanAng" val="90"/>
                            </dgm:alg>
                          </dgm:if>
                          <dgm:else name="Name30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05" axis="ch" ptType="node" func="cnt" op="equ" val="6">
                        <dgm:choose name="Name306">
                          <dgm:if name="Name307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08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90"/>
                            </dgm:alg>
                          </dgm:if>
                          <dgm:else name="Name309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10" axis="ch" ptType="node" func="cnt" op="gte" val="7">
                        <dgm:choose name="Name311">
                          <dgm:if name="Name312" axis="ch ch" ptType="node node" st="4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13" axis="ch ch" ptType="node node" st="4 1" cnt="1 0" func="cnt" op="equ" val="2">
                            <dgm:alg type="cycle">
                              <dgm:param type="ctrShpMap" val="fNode"/>
                              <dgm:param type="stAng" val="109"/>
                              <dgm:param type="spanAng" val="90"/>
                            </dgm:alg>
                          </dgm:if>
                          <dgm:else name="Name314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15"/>
                    </dgm:choose>
                  </dgm:if>
                  <dgm:else name="Name316">
                    <dgm:choose name="Name317">
                      <dgm:if name="Name318" axis="ch" ptType="node" func="cnt" op="equ" val="4">
                        <dgm:choose name="Name319">
                          <dgm:if name="Name320" axis="ch ch" ptType="node node" st="4 1" cnt="1 0" func="cnt" op="equ" val="1">
                            <dgm:alg type="cycle">
                              <dgm:param type="ctrShpMap" val="fNode"/>
                              <dgm:param type="stAng" val="90"/>
                            </dgm:alg>
                          </dgm:if>
                          <dgm:if name="Name321" axis="ch ch" ptType="node node" st="4 1" cnt="1 0" func="cnt" op="equ" val="2">
                            <dgm:alg type="cycle">
                              <dgm:param type="ctrShpMap" val="fNode"/>
                              <dgm:param type="stAng" val="135"/>
                              <dgm:param type="spanAng" val="-90"/>
                            </dgm:alg>
                          </dgm:if>
                          <dgm:else name="Name322">
                            <dgm:alg type="cycle">
                              <dgm:param type="ctrShpMap" val="fNode"/>
                              <dgm:param type="stAng" val="157.5"/>
                              <dgm:param type="spanAng" val="-135"/>
                            </dgm:alg>
                          </dgm:else>
                        </dgm:choose>
                      </dgm:if>
                      <dgm:if name="Name323" axis="ch" ptType="node" func="cnt" op="equ" val="5">
                        <dgm:choose name="Name324">
                          <dgm:if name="Name325" axis="ch ch" ptType="node node" st="4 1" cnt="1 0" func="cnt" op="equ" val="1">
                            <dgm:alg type="cycle">
                              <dgm:param type="ctrShpMap" val="fNode"/>
                              <dgm:param type="stAng" val="144"/>
                            </dgm:alg>
                          </dgm:if>
                          <dgm:if name="Name326" axis="ch ch" ptType="node node" st="4 1" cnt="1 0" func="cnt" op="equ" val="2">
                            <dgm:alg type="cycle">
                              <dgm:param type="ctrShpMap" val="fNode"/>
                              <dgm:param type="stAng" val="189"/>
                              <dgm:param type="spanAng" val="-90"/>
                            </dgm:alg>
                          </dgm:if>
                          <dgm:else name="Name32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28" axis="ch" ptType="node" func="cnt" op="equ" val="6">
                        <dgm:choose name="Name329">
                          <dgm:if name="Name330" axis="ch ch" ptType="node node" st="4 1" cnt="1 0" func="cnt" op="equ" val="1">
                            <dgm:alg type="cycle">
                              <dgm:param type="ctrShpMap" val="fNode"/>
                              <dgm:param type="stAng" val="180"/>
                            </dgm:alg>
                          </dgm:if>
                          <dgm:if name="Name331" axis="ch ch" ptType="node node" st="4 1" cnt="1 0" func="cnt" op="equ" val="2">
                            <dgm:alg type="cycle">
                              <dgm:param type="ctrShpMap" val="fNode"/>
                              <dgm:param type="stAng" val="225"/>
                              <dgm:param type="spanAng" val="-90"/>
                            </dgm:alg>
                          </dgm:if>
                          <dgm:else name="Name332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33" axis="ch" ptType="node" func="cnt" op="gte" val="7">
                        <dgm:choose name="Name334">
                          <dgm:if name="Name335" axis="ch ch" ptType="node node" st="4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36" axis="ch ch" ptType="node node" st="4 1" cnt="1 0" func="cnt" op="equ" val="2">
                            <dgm:alg type="cycle">
                              <dgm:param type="ctrShpMap" val="fNode"/>
                              <dgm:param type="stAng" val="250"/>
                              <dgm:param type="spanAng" val="-90"/>
                            </dgm:alg>
                          </dgm:if>
                          <dgm:else name="Name337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38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39" axis="ch" ptType="node" st="4" cnt="1">
                  <dgm:layoutNode name="childCenter4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40" axis="ch">
                    <dgm:forEach name="Name341" axis="self" ptType="parTrans">
                      <dgm:layoutNode name="Name342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43" axis="self" ptType="node">
                      <dgm:layoutNode name="text4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44" axis="ch" ptType="parTrans" st="4" cnt="1">
                <dgm:layoutNode name="Name345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4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46"/>
          </dgm:choose>
          <dgm:choose name="Name347">
            <dgm:if name="Name348" axis="ch" ptType="node" func="cnt" op="gte" val="5">
              <dgm:layoutNode name="cycle_5">
                <dgm:choose name="Name349">
                  <dgm:if name="Name350" func="var" arg="dir" op="equ" val="norm">
                    <dgm:choose name="Name351">
                      <dgm:if name="Name352" axis="ch" ptType="node" func="cnt" op="equ" val="5">
                        <dgm:choose name="Name353">
                          <dgm:if name="Name354" axis="ch ch" ptType="node node" st="5 1" cnt="1 0" func="cnt" op="equ" val="1">
                            <dgm:alg type="cycle">
                              <dgm:param type="ctrShpMap" val="fNode"/>
                              <dgm:param type="stAng" val="288"/>
                            </dgm:alg>
                          </dgm:if>
                          <dgm:if name="Name355" axis="ch ch" ptType="node node" st="5 1" cnt="1 0" func="cnt" op="equ" val="2">
                            <dgm:alg type="cycle">
                              <dgm:param type="ctrShpMap" val="fNode"/>
                              <dgm:param type="stAng" val="243"/>
                              <dgm:param type="spanAng" val="90"/>
                            </dgm:alg>
                          </dgm:if>
                          <dgm:else name="Name35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57" axis="ch" ptType="node" func="cnt" op="equ" val="6">
                        <dgm:choose name="Name358">
                          <dgm:if name="Name359" axis="ch ch" ptType="node node" st="5 1" cnt="1 0" func="cnt" op="equ" val="1">
                            <dgm:alg type="cycle">
                              <dgm:param type="ctrShpMap" val="fNode"/>
                              <dgm:param type="stAng" val="240"/>
                            </dgm:alg>
                          </dgm:if>
                          <dgm:if name="Name360" axis="ch ch" ptType="node node" st="5 1" cnt="1 0" func="cnt" op="equ" val="2">
                            <dgm:alg type="cycle">
                              <dgm:param type="ctrShpMap" val="fNode"/>
                              <dgm:param type="stAng" val="195"/>
                              <dgm:param type="spanAng" val="90"/>
                            </dgm:alg>
                          </dgm:if>
                          <dgm:else name="Name361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362" axis="ch" ptType="node" func="cnt" op="gte" val="7">
                        <dgm:choose name="Name363">
                          <dgm:if name="Name364" axis="ch ch" ptType="node node" st="5 1" cnt="1 0" func="cnt" op="equ" val="1">
                            <dgm:alg type="cycle">
                              <dgm:param type="ctrShpMap" val="fNode"/>
                              <dgm:param type="stAng" val="205"/>
                            </dgm:alg>
                          </dgm:if>
                          <dgm:if name="Name365" axis="ch ch" ptType="node node" st="5 1" cnt="1 0" func="cnt" op="equ" val="2">
                            <dgm:alg type="cycle">
                              <dgm:param type="ctrShpMap" val="fNode"/>
                              <dgm:param type="stAng" val="160"/>
                              <dgm:param type="spanAng" val="90"/>
                            </dgm:alg>
                          </dgm:if>
                          <dgm:else name="Name366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367"/>
                    </dgm:choose>
                  </dgm:if>
                  <dgm:else name="Name368">
                    <dgm:choose name="Name369">
                      <dgm:if name="Name370" axis="ch" ptType="node" func="cnt" op="equ" val="5">
                        <dgm:choose name="Name371">
                          <dgm:if name="Name372" axis="ch ch" ptType="node node" st="5 1" cnt="1 0" func="cnt" op="equ" val="1">
                            <dgm:alg type="cycle">
                              <dgm:param type="ctrShpMap" val="fNode"/>
                              <dgm:param type="stAng" val="72"/>
                            </dgm:alg>
                          </dgm:if>
                          <dgm:if name="Name373" axis="ch ch" ptType="node node" st="5 1" cnt="1 0" func="cnt" op="equ" val="2">
                            <dgm:alg type="cycle">
                              <dgm:param type="ctrShpMap" val="fNode"/>
                              <dgm:param type="stAng" val="117"/>
                              <dgm:param type="spanAng" val="-90"/>
                            </dgm:alg>
                          </dgm:if>
                          <dgm:else name="Name37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75" axis="ch" ptType="node" func="cnt" op="equ" val="6">
                        <dgm:choose name="Name376">
                          <dgm:if name="Name377" axis="ch ch" ptType="node node" st="5 1" cnt="1 0" func="cnt" op="equ" val="1">
                            <dgm:alg type="cycle">
                              <dgm:param type="ctrShpMap" val="fNode"/>
                              <dgm:param type="stAng" val="120"/>
                            </dgm:alg>
                          </dgm:if>
                          <dgm:if name="Name378" axis="ch ch" ptType="node node" st="5 1" cnt="1 0" func="cnt" op="equ" val="2">
                            <dgm:alg type="cycle">
                              <dgm:param type="ctrShpMap" val="fNode"/>
                              <dgm:param type="stAng" val="165"/>
                              <dgm:param type="spanAng" val="-90"/>
                            </dgm:alg>
                          </dgm:if>
                          <dgm:else name="Name379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380" axis="ch" ptType="node" func="cnt" op="gte" val="7">
                        <dgm:choose name="Name381">
                          <dgm:if name="Name382" axis="ch ch" ptType="node node" st="5 1" cnt="1 0" func="cnt" op="equ" val="1">
                            <dgm:alg type="cycle">
                              <dgm:param type="ctrShpMap" val="fNode"/>
                              <dgm:param type="stAng" val="154"/>
                            </dgm:alg>
                          </dgm:if>
                          <dgm:if name="Name383" axis="ch ch" ptType="node node" st="5 1" cnt="1 0" func="cnt" op="equ" val="2">
                            <dgm:alg type="cycle">
                              <dgm:param type="ctrShpMap" val="fNode"/>
                              <dgm:param type="stAng" val="199"/>
                              <dgm:param type="spanAng" val="-90"/>
                            </dgm:alg>
                          </dgm:if>
                          <dgm:else name="Name384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385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386" axis="ch" ptType="node" st="5" cnt="1">
                  <dgm:layoutNode name="childCenter5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387" axis="ch">
                    <dgm:forEach name="Name388" axis="self" ptType="parTrans">
                      <dgm:layoutNode name="Name389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390" axis="self" ptType="node">
                      <dgm:layoutNode name="text5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391" axis="ch" ptType="parTrans" st="5" cnt="1">
                <dgm:layoutNode name="Name392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5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393"/>
          </dgm:choose>
          <dgm:choose name="Name394">
            <dgm:if name="Name395" axis="ch" ptType="node" func="cnt" op="gte" val="6">
              <dgm:layoutNode name="cycle_6">
                <dgm:choose name="Name396">
                  <dgm:if name="Name397" func="var" arg="dir" op="equ" val="norm">
                    <dgm:choose name="Name398">
                      <dgm:if name="Name399" axis="ch" ptType="node" func="cnt" op="equ" val="6">
                        <dgm:choose name="Name400">
                          <dgm:if name="Name401" axis="ch ch" ptType="node node" st="6 1" cnt="1 0" func="cnt" op="equ" val="1">
                            <dgm:alg type="cycle">
                              <dgm:param type="ctrShpMap" val="fNode"/>
                              <dgm:param type="stAng" val="300"/>
                            </dgm:alg>
                          </dgm:if>
                          <dgm:if name="Name402" axis="ch ch" ptType="node node" st="6 1" cnt="1 0" func="cnt" op="equ" val="2">
                            <dgm:alg type="cycle">
                              <dgm:param type="ctrShpMap" val="fNode"/>
                              <dgm:param type="stAng" val="255"/>
                              <dgm:param type="spanAng" val="90"/>
                            </dgm:alg>
                          </dgm:if>
                          <dgm:else name="Name403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if name="Name404" axis="ch" ptType="node" func="cnt" op="gte" val="7">
                        <dgm:choose name="Name405">
                          <dgm:if name="Name406" axis="ch ch" ptType="node node" st="6 1" cnt="1 0" func="cnt" op="equ" val="1">
                            <dgm:alg type="cycle">
                              <dgm:param type="ctrShpMap" val="fNode"/>
                              <dgm:param type="stAng" val="257"/>
                            </dgm:alg>
                          </dgm:if>
                          <dgm:if name="Name407" axis="ch ch" ptType="node node" st="6 1" cnt="1 0" func="cnt" op="equ" val="2">
                            <dgm:alg type="cycle">
                              <dgm:param type="ctrShpMap" val="fNode"/>
                              <dgm:param type="stAng" val="212"/>
                              <dgm:param type="spanAng" val="90"/>
                            </dgm:alg>
                          </dgm:if>
                          <dgm:else name="Name408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09"/>
                    </dgm:choose>
                  </dgm:if>
                  <dgm:else name="Name410">
                    <dgm:choose name="Name411">
                      <dgm:if name="Name412" axis="ch" ptType="node" func="cnt" op="equ" val="6">
                        <dgm:choose name="Name413">
                          <dgm:if name="Name414" axis="ch ch" ptType="node node" st="6 1" cnt="1 0" func="cnt" op="equ" val="1">
                            <dgm:alg type="cycle">
                              <dgm:param type="ctrShpMap" val="fNode"/>
                              <dgm:param type="stAng" val="60"/>
                            </dgm:alg>
                          </dgm:if>
                          <dgm:if name="Name415" axis="ch ch" ptType="node node" st="6 1" cnt="1 0" func="cnt" op="equ" val="2">
                            <dgm:alg type="cycle">
                              <dgm:param type="ctrShpMap" val="fNode"/>
                              <dgm:param type="stAng" val="105"/>
                              <dgm:param type="spanAng" val="-90"/>
                            </dgm:alg>
                          </dgm:if>
                          <dgm:else name="Name416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if name="Name417" axis="ch" ptType="node" func="cnt" op="gte" val="7">
                        <dgm:choose name="Name418">
                          <dgm:if name="Name419" axis="ch ch" ptType="node node" st="6 1" cnt="1 0" func="cnt" op="equ" val="1">
                            <dgm:alg type="cycle">
                              <dgm:param type="ctrShpMap" val="fNode"/>
                              <dgm:param type="stAng" val="102"/>
                            </dgm:alg>
                          </dgm:if>
                          <dgm:if name="Name420" axis="ch ch" ptType="node node" st="6 1" cnt="1 0" func="cnt" op="equ" val="2">
                            <dgm:alg type="cycle">
                              <dgm:param type="ctrShpMap" val="fNode"/>
                              <dgm:param type="stAng" val="147"/>
                              <dgm:param type="spanAng" val="-90"/>
                            </dgm:alg>
                          </dgm:if>
                          <dgm:else name="Name421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22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23" axis="ch" ptType="node" st="6" cnt="1">
                  <dgm:layoutNode name="childCenter6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24" axis="ch">
                    <dgm:forEach name="Name425" axis="self" ptType="parTrans">
                      <dgm:layoutNode name="Name426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27" axis="self" ptType="node">
                      <dgm:layoutNode name="text6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28" axis="ch" ptType="parTrans" st="6" cnt="1">
                <dgm:layoutNode name="Name429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6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30"/>
          </dgm:choose>
          <dgm:choose name="Name431">
            <dgm:if name="Name432" axis="ch" ptType="node" func="cnt" op="gte" val="7">
              <dgm:layoutNode name="cycle_7">
                <dgm:choose name="Name433">
                  <dgm:if name="Name434" func="var" arg="dir" op="equ" val="norm">
                    <dgm:choose name="Name435">
                      <dgm:if name="Name436" axis="ch" ptType="node" func="cnt" op="gte" val="7">
                        <dgm:choose name="Name437">
                          <dgm:if name="Name438" axis="ch ch" ptType="node node" st="7 1" cnt="1 0" func="cnt" op="equ" val="1">
                            <dgm:alg type="cycle">
                              <dgm:param type="ctrShpMap" val="fNode"/>
                              <dgm:param type="stAng" val="308"/>
                            </dgm:alg>
                          </dgm:if>
                          <dgm:if name="Name439" axis="ch ch" ptType="node node" st="7 1" cnt="1 0" func="cnt" op="equ" val="2">
                            <dgm:alg type="cycle">
                              <dgm:param type="ctrShpMap" val="fNode"/>
                              <dgm:param type="stAng" val="263"/>
                              <dgm:param type="spanAng" val="90"/>
                            </dgm:alg>
                          </dgm:if>
                          <dgm:else name="Name440">
                            <dgm:alg type="cycle">
                              <dgm:param type="ctrShpMap" val="fNode"/>
                              <dgm:param type="stAng" val="0"/>
                              <dgm:param type="spanAng" val="360"/>
                            </dgm:alg>
                          </dgm:else>
                        </dgm:choose>
                      </dgm:if>
                      <dgm:else name="Name441"/>
                    </dgm:choose>
                  </dgm:if>
                  <dgm:else name="Name442">
                    <dgm:choose name="Name443">
                      <dgm:if name="Name444" axis="ch" ptType="node" func="cnt" op="gte" val="7">
                        <dgm:choose name="Name445">
                          <dgm:if name="Name446" axis="ch ch" ptType="node node" st="7 1" cnt="1 0" func="cnt" op="equ" val="1">
                            <dgm:alg type="cycle">
                              <dgm:param type="ctrShpMap" val="fNode"/>
                              <dgm:param type="stAng" val="51"/>
                            </dgm:alg>
                          </dgm:if>
                          <dgm:if name="Name447" axis="ch ch" ptType="node node" st="7 1" cnt="1 0" func="cnt" op="equ" val="2">
                            <dgm:alg type="cycle">
                              <dgm:param type="ctrShpMap" val="fNode"/>
                              <dgm:param type="stAng" val="96"/>
                              <dgm:param type="spanAng" val="-90"/>
                            </dgm:alg>
                          </dgm:if>
                          <dgm:else name="Name448">
                            <dgm:alg type="cycle">
                              <dgm:param type="ctrShpMap" val="fNode"/>
                              <dgm:param type="stAng" val="0"/>
                              <dgm:param type="spanAng" val="-360"/>
                            </dgm:alg>
                          </dgm:else>
                        </dgm:choose>
                      </dgm:if>
                      <dgm:else name="Name449"/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>
                  <dgm:constr type="sp" refType="w" fact="0.1"/>
                  <dgm:constr type="sibSp" refType="w" fact="0.1"/>
                </dgm:constrLst>
                <dgm:forEach name="Name450" axis="ch" ptType="node" st="7" cnt="1">
                  <dgm:layoutNode name="childCenter7" styleLbl="node1">
                    <dgm:alg type="tx"/>
                    <dgm:shape xmlns:r="http://schemas.openxmlformats.org/officeDocument/2006/relationships" type="roundRect" r:blip="">
                      <dgm:adjLst/>
                    </dgm:shape>
                    <dgm:presOf axis="self" ptType="node"/>
                    <dgm:constrLst>
                      <dgm:constr type="userS"/>
                      <dgm:constr type="w" refType="userS"/>
                      <dgm:constr type="h" refType="w"/>
                      <dgm:constr type="tMarg" refType="primFontSz" fact="0.2"/>
                      <dgm:constr type="bMarg" refType="primFontSz" fact="0.2"/>
                      <dgm:constr type="lMarg" refType="primFontSz" fact="0.2"/>
                      <dgm:constr type="rMarg" refType="primFontSz" fact="0.2"/>
                    </dgm:constrLst>
                    <dgm:ruleLst>
                      <dgm:rule type="primFontSz" val="5" fact="NaN" max="NaN"/>
                    </dgm:ruleLst>
                  </dgm:layoutNode>
                  <dgm:forEach name="Name451" axis="ch">
                    <dgm:forEach name="Name452" axis="self" ptType="parTrans">
                      <dgm:layoutNode name="Name453">
                        <dgm:alg type="conn">
                          <dgm:param type="dim" val="1D"/>
                          <dgm:param type="begPts" val="auto"/>
                          <dgm:param type="endPts" val="auto"/>
                          <dgm:param type="begSty" val="noArr"/>
                          <dgm:param type="endSty" val="noArr"/>
                        </dgm:alg>
                        <dgm:shape xmlns:r="http://schemas.openxmlformats.org/officeDocument/2006/relationships" type="conn" r:blip="">
                          <dgm:adjLst/>
                        </dgm:shape>
                        <dgm:presOf axis="self"/>
                        <dgm:constrLst>
                          <dgm:constr type="begPad"/>
                          <dgm:constr type="endPad"/>
                        </dgm:constrLst>
                      </dgm:layoutNode>
                    </dgm:forEach>
                    <dgm:forEach name="Name454" axis="self" ptType="node">
                      <dgm:layoutNode name="text7" styleLbl="node1">
                        <dgm:varLst>
                          <dgm:bulletEnabled val="1"/>
                        </dgm:varLst>
                        <dgm:alg type="tx"/>
                        <dgm:shape xmlns:r="http://schemas.openxmlformats.org/officeDocument/2006/relationships" type="roundRect" r:blip="">
                          <dgm:adjLst/>
                        </dgm:shape>
                        <dgm:presOf axis="desOrSelf" ptType="node"/>
                        <dgm:constrLst>
                          <dgm:constr type="userS"/>
                          <dgm:constr type="w" refType="userS"/>
                          <dgm:constr type="h" refType="w"/>
                          <dgm:constr type="tMarg" refType="primFontSz" fact="0.2"/>
                          <dgm:constr type="bMarg" refType="primFontSz" fact="0.2"/>
                          <dgm:constr type="lMarg" refType="primFontSz" fact="0.2"/>
                          <dgm:constr type="rMarg" refType="primFontSz" fact="0.2"/>
                        </dgm:constrLst>
                        <dgm:ruleLst>
                          <dgm:rule type="primFontSz" val="5" fact="NaN" max="NaN"/>
                        </dgm:ruleLst>
                      </dgm:layoutNode>
                    </dgm:forEach>
                  </dgm:forEach>
                </dgm:forEach>
              </dgm:layoutNode>
              <dgm:forEach name="Name455" axis="ch" ptType="parTrans" st="7" cnt="1">
                <dgm:layoutNode name="Name456">
                  <dgm:alg type="conn">
                    <dgm:param type="dim" val="1D"/>
                    <dgm:param type="begPts" val="auto"/>
                    <dgm:param type="endPts" val="auto"/>
                    <dgm:param type="endSty" val="noArr"/>
                    <dgm:param type="srcNode" val="textCenter"/>
                    <dgm:param type="dstNode" val="childCenter7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h"/>
                    <dgm:constr type="begPad"/>
                    <dgm:constr type="endPad"/>
                  </dgm:constrLst>
                </dgm:layoutNode>
              </dgm:forEach>
            </dgm:if>
            <dgm:else name="Name45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95393-0D39-40B3-8721-A13472C7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12</Pages>
  <Words>2661</Words>
  <Characters>15169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Айгерим Ж. Дигарбек</dc:creator>
  <cp:keywords/>
  <dc:description/>
  <cp:lastModifiedBy>Zhanibek Beksultanov</cp:lastModifiedBy>
  <cp:revision>14</cp:revision>
  <dcterms:created xsi:type="dcterms:W3CDTF">2026-06-10T05:22:00Z</dcterms:created>
  <dcterms:modified xsi:type="dcterms:W3CDTF">2026-07-27T05:08:00Z</dcterms:modified>
</cp:coreProperties>
</file>